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0" w:after="28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КОМУНАЛЬНИЙ ЗАКЛАД «НЕКРАСОВСЬКИЙ ЛІЦЕЙ </w:t>
      </w:r>
    </w:p>
    <w:p>
      <w:pPr>
        <w:spacing w:before="280" w:after="28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ЯКУШИНЕЦЬКОЇ СІЛЬСЬКОЇ РАДИ ВІННИЦЬКОЇ ОБЛАСТІ»</w:t>
      </w:r>
    </w:p>
    <w:p>
      <w:pPr>
        <w:spacing w:before="280" w:after="28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eastAsia="ru-RU"/>
        </w:rPr>
        <w:t xml:space="preserve">ПРОТОКОЛ № </w:t>
      </w:r>
      <w:r>
        <w:rPr>
          <w:rFonts w:ascii="Times New Roman" w:hAnsi="Times New Roman" w:eastAsia="Times New Roman" w:cs="Times New Roman"/>
          <w:b/>
          <w:bCs/>
          <w:color w:val="000000"/>
          <w:sz w:val="24"/>
          <w:szCs w:val="24"/>
          <w:lang w:val="uk-UA" w:eastAsia="ru-RU"/>
        </w:rPr>
        <w:t>4</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засідання педагогічної ради</w:t>
      </w:r>
    </w:p>
    <w:p>
      <w:pPr>
        <w:spacing w:before="280" w:after="28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val="uk-UA" w:eastAsia="ru-RU"/>
        </w:rPr>
        <w:t>02</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z w:val="24"/>
          <w:szCs w:val="24"/>
          <w:lang w:val="uk-UA" w:eastAsia="ru-RU"/>
        </w:rPr>
        <w:t>01</w:t>
      </w:r>
      <w:r>
        <w:rPr>
          <w:rFonts w:ascii="Times New Roman" w:hAnsi="Times New Roman" w:eastAsia="Times New Roman" w:cs="Times New Roman"/>
          <w:color w:val="000000"/>
          <w:sz w:val="24"/>
          <w:szCs w:val="24"/>
          <w:lang w:eastAsia="ru-RU"/>
        </w:rPr>
        <w:t>.202</w:t>
      </w:r>
      <w:r>
        <w:rPr>
          <w:rFonts w:ascii="Times New Roman" w:hAnsi="Times New Roman" w:eastAsia="Times New Roman" w:cs="Times New Roman"/>
          <w:color w:val="000000"/>
          <w:sz w:val="24"/>
          <w:szCs w:val="24"/>
          <w:lang w:val="uk-UA" w:eastAsia="ru-RU"/>
        </w:rPr>
        <w:t>4</w:t>
      </w:r>
      <w:r>
        <w:rPr>
          <w:rFonts w:ascii="Times New Roman" w:hAnsi="Times New Roman" w:eastAsia="Times New Roman" w:cs="Times New Roman"/>
          <w:color w:val="000000"/>
          <w:sz w:val="24"/>
          <w:szCs w:val="24"/>
          <w:lang w:eastAsia="ru-RU"/>
        </w:rPr>
        <w:t xml:space="preserve">                                                 с.Некрасове</w:t>
      </w:r>
    </w:p>
    <w:p>
      <w:pPr>
        <w:spacing w:after="0" w:line="36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eastAsia="ru-RU"/>
        </w:rPr>
        <w:t xml:space="preserve">Голова: </w:t>
      </w:r>
      <w:r>
        <w:rPr>
          <w:rFonts w:ascii="Times New Roman" w:hAnsi="Times New Roman" w:eastAsia="Times New Roman" w:cs="Times New Roman"/>
          <w:color w:val="000000"/>
          <w:sz w:val="24"/>
          <w:szCs w:val="24"/>
          <w:lang w:val="uk-UA" w:eastAsia="ru-RU"/>
        </w:rPr>
        <w:t>Марія ГРИНЬ</w:t>
      </w:r>
    </w:p>
    <w:p>
      <w:pPr>
        <w:spacing w:after="0" w:line="36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eastAsia="ru-RU"/>
        </w:rPr>
        <w:t xml:space="preserve">Секретар: </w:t>
      </w:r>
      <w:r>
        <w:rPr>
          <w:rFonts w:ascii="Times New Roman" w:hAnsi="Times New Roman" w:eastAsia="Times New Roman" w:cs="Times New Roman"/>
          <w:color w:val="000000"/>
          <w:sz w:val="24"/>
          <w:szCs w:val="24"/>
          <w:lang w:val="uk-UA" w:eastAsia="ru-RU"/>
        </w:rPr>
        <w:t>Олена  ЗАКУСИЛО</w:t>
      </w:r>
    </w:p>
    <w:p>
      <w:pPr>
        <w:spacing w:after="0" w:line="36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eastAsia="ru-RU"/>
        </w:rPr>
        <w:t xml:space="preserve">Присутні: педагогічні працівники </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eastAsia="ru-RU"/>
        </w:rPr>
        <w:t>у складі 2</w:t>
      </w:r>
      <w:r>
        <w:rPr>
          <w:rFonts w:ascii="Times New Roman" w:hAnsi="Times New Roman" w:eastAsia="Times New Roman" w:cs="Times New Roman"/>
          <w:color w:val="000000"/>
          <w:sz w:val="24"/>
          <w:szCs w:val="24"/>
          <w:lang w:val="uk-UA" w:eastAsia="ru-RU"/>
        </w:rPr>
        <w:t xml:space="preserve">4 </w:t>
      </w:r>
      <w:r>
        <w:rPr>
          <w:rFonts w:ascii="Times New Roman" w:hAnsi="Times New Roman" w:eastAsia="Times New Roman" w:cs="Times New Roman"/>
          <w:color w:val="000000"/>
          <w:sz w:val="24"/>
          <w:szCs w:val="24"/>
          <w:lang w:eastAsia="ru-RU"/>
        </w:rPr>
        <w:t>осіб</w:t>
      </w:r>
    </w:p>
    <w:p>
      <w:pP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eastAsia="ru-RU"/>
        </w:rPr>
        <w:t>Порядок денний:</w:t>
      </w:r>
    </w:p>
    <w:p>
      <w:pPr>
        <w:pStyle w:val="6"/>
        <w:spacing w:line="360" w:lineRule="auto"/>
        <w:rPr>
          <w:rFonts w:ascii="Times New Roman" w:hAnsi="Times New Roman" w:cs="Times New Roman"/>
          <w:sz w:val="24"/>
          <w:szCs w:val="24"/>
          <w:lang w:val="uk-UA"/>
        </w:rPr>
      </w:pPr>
      <w:r>
        <w:rPr>
          <w:rFonts w:eastAsia="Times New Roman"/>
          <w:b/>
          <w:bCs/>
          <w:color w:val="000000"/>
          <w:lang w:val="uk-UA" w:eastAsia="ru-RU"/>
        </w:rPr>
        <w:t xml:space="preserve">     </w:t>
      </w:r>
      <w:r>
        <w:rPr>
          <w:lang w:val="uk-UA"/>
        </w:rPr>
        <w:t xml:space="preserve"> </w:t>
      </w:r>
      <w:r>
        <w:rPr>
          <w:rFonts w:ascii="Times New Roman" w:hAnsi="Times New Roman" w:cs="Times New Roman"/>
          <w:sz w:val="24"/>
          <w:szCs w:val="24"/>
          <w:lang w:val="uk-UA"/>
        </w:rPr>
        <w:t>1.Про  виконання  освітніх  програм , практичної  частини  навчальних  програм за 1семестр  2023-2024н.р. Про підсумки  моніторингу  навчальних досягнень  здобувачів  освіти за 1 семестр 2023-2024 н.р.</w:t>
      </w:r>
    </w:p>
    <w:p>
      <w:pPr>
        <w:pStyle w:val="6"/>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2. Про виконання  індивідуальних  освітніх  траєкторій  за 1 семестр 2023-2024 н.р.</w:t>
      </w:r>
    </w:p>
    <w:p>
      <w:pPr>
        <w:pStyle w:val="6"/>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3. Про реалізацію Стратегії  розвитку закладу  освіти  на  2021-2026 н.р. та виконання  річного  плану за 1 семестр 2023-2024 н.р.</w:t>
      </w:r>
    </w:p>
    <w:p>
      <w:pPr>
        <w:pStyle w:val="6"/>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4. Про  моніторинг викладання  навчальних  предметів  за 1 семестр 2023-2024 н.р.</w:t>
      </w:r>
    </w:p>
    <w:p>
      <w:pPr>
        <w:pStyle w:val="6"/>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5. Про формування  ключових компетентностей  як складової  становлення  успішної  особистості  учня.</w:t>
      </w:r>
    </w:p>
    <w:p>
      <w:pPr>
        <w:pStyle w:val="6"/>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6. Про  моніторинг  виховної  роботи в закладі за 1 семестр 2023-2024 н.р.</w:t>
      </w:r>
    </w:p>
    <w:p>
      <w:pPr>
        <w:pStyle w:val="6"/>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1. СЛУХАЛИ: </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Мазур Ж.В., заступника директора з НВР, яка зазначила, що  відповідно до Державного стандарту початкової, базової та повної загальної середньої освіти  в ліцеї впроваджують ключові компетентності та наскрізні змістові лінії. Згідно з річним планом роботи ліцею на 2023 – 2024н.р., адміністрацією було проведено аналіз досягнень учнів 5-11 класів. У ліцеї в 2023-2024 навчальному році навчалося 277 учнів з них оцінювалося –181 учень 5-11 класів. Освітній процес здійснювало 26 учителів. Проаналізувавши досягнення учнів за «Підсумковими відомостями та результатами навчання учнів в І семестрі 2023 - 2024н.р», адміністрація виявила наступне: - 1 учень школи (0,5% від усіх учнів, що оцінюються) закінчив навчальний рік на високому рівні – 6-Б клас – Костантінов Д. (10,2), -12 учнів школи (6,6 %) мають середній бал від 9,6 до 10,2,  це той потенціал, гордість та надія ліцею, які вимагають індивідуального підходу, 37 учнів школи (20,4%) мають оцінки достатнього та високого рівня, що є більшим ніж у минулому році. Найбільший відсоток учнів, які навчаються на високому та достатньому рівнях у 5 класі– 44% (кл.керівник  Коробейнікова І.С.) 63 учні, що становить 34,8% мають середній рівень,13 з них понизили свій рівень до середнього отримавши по 1-2 оцінці: оцінки середнього рівня: Фрига К.– 11 клас; Вєсєльєв М., Щерба С.– 10 клас; Гринчак О., Олійник М., Рудий О.- 8 клас; Василевський К.- 7-Б клас;  Предоляк В.- 7-А; </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Кришневська А., Юнова Ю.- 6-Бклас; Василевський А.-6-А;  Кульчицький В., Слободянюк Б.- 5 клас. 1-2 оцінки початкового рівня: Рогова С.- 5 клас; Бабуріна П., Близнюк А.– 6-Б клас; Вікарчук О.,-6-Б клас; Єлєва А.,Марченко Д., Олексюк О., </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Тосьмук В., Ягнич О.– 8 клас; Віштак М., Максюта Б., Тарасюк О., Юнов А.– 9 клас; Вольська В., Задорожна Д., Кондратюк І., Сай А., Скоцьким М., Станіславов М. -11 клас;7 учнів мають низький середній бал по предметах від 2,6 до 4,1 це становить 3,9 % від загальної кількості учнів, цей показник зменшився у порівнянні з минулим роком. Учні 7, 8, 11 класів попали в найнижчий рейтинг. Найбільше учнів в цьому списку із 7-Б класу - 3 учні, 8 класі - 2 учні, 11 класі - 1 учень, 7-А класі – 1 учень. </w:t>
      </w:r>
    </w:p>
    <w:p>
      <w:pPr>
        <w:pStyle w:val="6"/>
        <w:spacing w:line="360" w:lineRule="auto"/>
        <w:jc w:val="both"/>
        <w:rPr>
          <w:rFonts w:ascii="Times New Roman" w:hAnsi="Times New Roman" w:eastAsia="Calibri" w:cs="Times New Roman"/>
          <w:b/>
          <w:color w:val="000000" w:themeColor="text1"/>
          <w:sz w:val="24"/>
          <w:szCs w:val="24"/>
          <w:lang w:val="uk-UA"/>
          <w14:textFill>
            <w14:solidFill>
              <w14:schemeClr w14:val="tx1"/>
            </w14:solidFill>
          </w14:textFill>
        </w:rPr>
      </w:pPr>
      <w:r>
        <w:rPr>
          <w:rFonts w:ascii="Times New Roman" w:hAnsi="Times New Roman" w:eastAsia="Calibri" w:cs="Times New Roman"/>
          <w:b/>
          <w:color w:val="000000" w:themeColor="text1"/>
          <w:sz w:val="24"/>
          <w:szCs w:val="24"/>
          <w:lang w:val="uk-UA"/>
          <w14:textFill>
            <w14:solidFill>
              <w14:schemeClr w14:val="tx1"/>
            </w14:solidFill>
          </w14:textFill>
        </w:rPr>
        <w:t>ВИСТУПИЛИ: </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cs="Times New Roman"/>
          <w:sz w:val="24"/>
          <w:szCs w:val="24"/>
          <w:lang w:val="uk-UA"/>
        </w:rPr>
        <w:t xml:space="preserve">     </w:t>
      </w:r>
      <w:r>
        <w:rPr>
          <w:rFonts w:ascii="Times New Roman" w:hAnsi="Times New Roman" w:eastAsia="Calibri" w:cs="Times New Roman"/>
          <w:color w:val="000000" w:themeColor="text1"/>
          <w:sz w:val="24"/>
          <w:szCs w:val="24"/>
          <w:lang w:val="uk-UA"/>
          <w14:textFill>
            <w14:solidFill>
              <w14:schemeClr w14:val="tx1"/>
            </w14:solidFill>
          </w14:textFill>
        </w:rPr>
        <w:t>Продеус Т.Д., учитель 1 класу, було зазначено, що в класі навчається 26 учнів, які добре пройшли адаптацію в ліцеї, Дякова А. - інклюзивна форма навчання ( працює асистент учителя).</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Онищенко  І.М., учитель 2 класу, яка повідомила, що в класі навчається 22 учні, Скорбов О. - інклюзивна форма навчання ( працює асистент учителя). Зазначено, що Голубенко І. не засвоїв програму, багато хворів.</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Данильчук М.В., учитель 3 класу, яка повідомила, що в класі навчається 29 учнів, Мосійчук Н. – на індивідуальній  формі навчання. Потребують допомоги вчителя: Вольський А., Лахін В, Ткачук В., Карабан О.  Багато пропустили занять такі  учні: Данильчук О., Мовчан І.</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Синусик Л.М., учитель 4-А класу, яка повідомила, що в класі навчається 20 учнів, Рожков В. - інклюзивна форма навчання ( працює асистент учителя). Початковий рівень знань  мають: Рожков В.,Коцур А.,Олицька А.,Рибанюк С.,Соболевський Н.</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Грибик М.В., учитель 4-Б класу, яка повідомила, що в класі навчається 17 учнів.  Високий рівень навченості має Гончар К., початковий рівень мають: Горбачов П, Горбачова Л., Гринчак А. Багато пропустили заняття такі  учні: Касьчненко С., Матулевський І., Титаренко Н.</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Коробейнікова І.С., класний керівник 5 класу, яка повідомила, що в класі навчається 27 учнів, на достатньому рівні-12 учнів, на середньому - 12 учнів, початковий  рівень мають: Ткачук Т., Рогова С., Вікарчук В.;  42 дні  пропустила Віннічук У.</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w:t>
      </w:r>
      <w:r>
        <w:rPr>
          <w:rFonts w:ascii="Times New Roman" w:hAnsi="Times New Roman" w:cs="Times New Roman"/>
          <w:sz w:val="24"/>
          <w:szCs w:val="24"/>
          <w:lang w:val="uk-UA"/>
        </w:rPr>
        <w:t>Мазур Ж.В., заступник директора з НВР, яка зазначила, що в 6-А класі навчається 15 учнів,</w:t>
      </w:r>
      <w:r>
        <w:rPr>
          <w:rFonts w:ascii="Times New Roman" w:hAnsi="Times New Roman" w:eastAsia="Calibri" w:cs="Times New Roman"/>
          <w:color w:val="000000" w:themeColor="text1"/>
          <w:sz w:val="24"/>
          <w:szCs w:val="24"/>
          <w:lang w:val="uk-UA"/>
          <w14:textFill>
            <w14:solidFill>
              <w14:schemeClr w14:val="tx1"/>
            </w14:solidFill>
          </w14:textFill>
        </w:rPr>
        <w:t xml:space="preserve"> серед них на достатньому рівні – 8 учнів, середньому-4 учні,  початковий рівень мають:  Сай І., Сульжик В., Гудовщиков В., який також пропустив багато уроків.</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Мацюк Л.П., класний керівник 6-Б класу, яка повідомила, що в класі  навчається 16 учнів. Високий рівень знань має Костянтінов  Д., початковий рівень: Бабуріна П., Олексюк А., Близнюк А.,Рибалко Л.,Ткачук А., Ткач Д.</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Дудник А.В., класний керівник 7-А класу, яка повідомила, що в класі навчається 17 учнів, серед них  учениця Іванюк А.- на індивідуальній формі навчання. Початковий рівень  мають:Гудовщиков А., Синчук Д., Марчевська С., Рогова С., Рзборський  Н., Ткачук А., Іванюк А.,Фірсов О. Було рекомендовано практичному психологу Юр’євій Т.Я. провести  роботу з Однолетком О., оскільки він потребує психологічної  допомоги. Зазначено, що такі учні , як Гудовщиков А., Синчук  Д., Ткачук А. пропустили багато уроків.</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Мицик С.Д., класний керівник 7-Б класу, який повідомив, що в класі  навчається 16 учнів. Навчальні досягнення за 1 семестр такі: високий рівень-0, достатній -1, середній – 7 учнів, початковий  - 8 ( Бабурін Я., Вікарчук О., Коцур О., Мовчан А.,Корницький Д., Станіславав А.,Коцур О., Швець Д.).</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Гордєєва Т.Г., класний керівник 8 класу, яка повідомила, що в класі навчається 25 учнів. Початковий рівень мають – 12 учнів (Гольовська Н.,Гольовський Б.,Корницький А., Тимченко Р., Тосьмук В., Білоус Р., Єлєва А., Олексюк О.,Марченко Д., Тосьмук В., Яворський А., Ягнич О.).</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Щерба І.М., класний  керівник 9 класу, яка повідомила, що в класі навчається  24 учні, серед них 1 учень Гринчак Н.- на індивідуальній формі навчання.  Навчальні досягнення за 1 семестр такі: високий рівень-0, початковий рівень-12(Вольська А.,  Іванюк Н.,  Мовчан В., Максюта Б.,Роговий Д.,Тарасюк О.,Разборський Г.,Соколовська С., Швець К., Віштак М., Юнов А., Павленко П.). Найбільше пропусків занять має Іванюк Н.</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Романюк Т.М., класний керівник 10 класу, яка повідомила, що в класі навчається 8учнів. Навчальні досягнення учнів за 1 семестр такі: достатній  рівень – 2 учні, середній рівень -5 учнів, початковий рівень - 1 (Омельчук В.).</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Мицик Л.М., класний керівник 11 класу, яка повідомила, що в класі навчається 15 учнів,навчальні досягнення учнів за 1 семестр такі: достатній рівень -4 (Мальований А. Блащук Д., Жмуцька Д., Шайдовська  Д.), початковий рівень - 9 (Вольська В., Бурлак Я., Задорожна Д., Кондратюк І.,Сай А.,Скоцький М., Станіславов М.,Ткачук Д., Яковлева А.).  Найбільше пропусків занять має  Яковлєва А.(40днів, з них-12 з довідкою).</w:t>
      </w:r>
    </w:p>
    <w:p>
      <w:pPr>
        <w:pStyle w:val="6"/>
        <w:spacing w:line="276" w:lineRule="auto"/>
        <w:rPr>
          <w:rFonts w:ascii="Times New Roman" w:hAnsi="Times New Roman" w:eastAsia="Calibri" w:cs="Times New Roman"/>
          <w:b/>
          <w:color w:val="000000" w:themeColor="text1"/>
          <w:sz w:val="24"/>
          <w:szCs w:val="24"/>
          <w:lang w:val="uk-UA"/>
          <w14:textFill>
            <w14:solidFill>
              <w14:schemeClr w14:val="tx1"/>
            </w14:solidFill>
          </w14:textFill>
        </w:rPr>
      </w:pPr>
      <w:r>
        <w:rPr>
          <w:rFonts w:ascii="Times New Roman" w:hAnsi="Times New Roman" w:eastAsia="Calibri" w:cs="Times New Roman"/>
          <w:b/>
          <w:color w:val="000000" w:themeColor="text1"/>
          <w:sz w:val="24"/>
          <w:szCs w:val="24"/>
          <w:lang w:val="uk-UA"/>
          <w14:textFill>
            <w14:solidFill>
              <w14:schemeClr w14:val="tx1"/>
            </w14:solidFill>
          </w14:textFill>
        </w:rPr>
        <w:t>УХВАЛИЛИ:</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1. Вважати програму з навчальних предметів 1-11-х класів   за І семестр виконаною.</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2. Усім учителям  неухильно дотримуватися змісту навчальних програм та їх вимог до виконання практичних, лабораторних, контрольних робіт.</w:t>
      </w:r>
    </w:p>
    <w:p>
      <w:pPr>
        <w:pStyle w:val="6"/>
        <w:spacing w:line="360" w:lineRule="auto"/>
        <w:jc w:val="both"/>
        <w:rPr>
          <w:rFonts w:ascii="Times New Roman" w:hAnsi="Times New Roman" w:cs="Times New Roman"/>
          <w:sz w:val="24"/>
          <w:szCs w:val="24"/>
          <w:lang w:val="uk-UA"/>
        </w:rPr>
      </w:pPr>
      <w:r>
        <w:rPr>
          <w:rFonts w:ascii="Times New Roman" w:hAnsi="Times New Roman" w:eastAsia="Calibri" w:cs="Times New Roman"/>
          <w:sz w:val="24"/>
          <w:szCs w:val="24"/>
          <w:lang w:val="uk-UA"/>
        </w:rPr>
        <w:t xml:space="preserve">      3.</w:t>
      </w:r>
      <w:r>
        <w:rPr>
          <w:rFonts w:ascii="Times New Roman" w:hAnsi="Times New Roman" w:cs="Times New Roman"/>
          <w:sz w:val="24"/>
          <w:szCs w:val="24"/>
        </w:rPr>
        <w:t xml:space="preserve"> </w:t>
      </w:r>
      <w:r>
        <w:rPr>
          <w:rFonts w:ascii="Times New Roman" w:hAnsi="Times New Roman" w:cs="Times New Roman"/>
          <w:sz w:val="24"/>
          <w:szCs w:val="24"/>
          <w:lang w:val="uk-UA"/>
        </w:rPr>
        <w:t>У</w:t>
      </w:r>
      <w:r>
        <w:rPr>
          <w:rFonts w:ascii="Times New Roman" w:hAnsi="Times New Roman" w:cs="Times New Roman"/>
          <w:sz w:val="24"/>
          <w:szCs w:val="24"/>
        </w:rPr>
        <w:t>провадж</w:t>
      </w:r>
      <w:r>
        <w:rPr>
          <w:rFonts w:ascii="Times New Roman" w:hAnsi="Times New Roman" w:cs="Times New Roman"/>
          <w:sz w:val="24"/>
          <w:szCs w:val="24"/>
          <w:lang w:val="uk-UA"/>
        </w:rPr>
        <w:t xml:space="preserve">увати </w:t>
      </w:r>
      <w:r>
        <w:rPr>
          <w:rFonts w:ascii="Times New Roman" w:hAnsi="Times New Roman" w:cs="Times New Roman"/>
          <w:sz w:val="24"/>
          <w:szCs w:val="24"/>
        </w:rPr>
        <w:t xml:space="preserve"> інноваційн</w:t>
      </w:r>
      <w:r>
        <w:rPr>
          <w:rFonts w:ascii="Times New Roman" w:hAnsi="Times New Roman" w:cs="Times New Roman"/>
          <w:sz w:val="24"/>
          <w:szCs w:val="24"/>
          <w:lang w:val="uk-UA"/>
        </w:rPr>
        <w:t>і</w:t>
      </w:r>
      <w:r>
        <w:rPr>
          <w:rFonts w:ascii="Times New Roman" w:hAnsi="Times New Roman" w:cs="Times New Roman"/>
          <w:sz w:val="24"/>
          <w:szCs w:val="24"/>
        </w:rPr>
        <w:t xml:space="preserve"> методик</w:t>
      </w:r>
      <w:r>
        <w:rPr>
          <w:rFonts w:ascii="Times New Roman" w:hAnsi="Times New Roman" w:cs="Times New Roman"/>
          <w:sz w:val="24"/>
          <w:szCs w:val="24"/>
          <w:lang w:val="uk-UA"/>
        </w:rPr>
        <w:t xml:space="preserve">и </w:t>
      </w:r>
      <w:r>
        <w:rPr>
          <w:rFonts w:ascii="Times New Roman" w:hAnsi="Times New Roman" w:cs="Times New Roman"/>
          <w:sz w:val="24"/>
          <w:szCs w:val="24"/>
        </w:rPr>
        <w:t xml:space="preserve"> та технологі</w:t>
      </w:r>
      <w:r>
        <w:rPr>
          <w:rFonts w:ascii="Times New Roman" w:hAnsi="Times New Roman" w:cs="Times New Roman"/>
          <w:sz w:val="24"/>
          <w:szCs w:val="24"/>
          <w:lang w:val="uk-UA"/>
        </w:rPr>
        <w:t>ї</w:t>
      </w:r>
      <w:r>
        <w:rPr>
          <w:rFonts w:ascii="Times New Roman" w:hAnsi="Times New Roman" w:cs="Times New Roman"/>
          <w:sz w:val="24"/>
          <w:szCs w:val="24"/>
        </w:rPr>
        <w:t xml:space="preserve"> </w:t>
      </w:r>
      <w:r>
        <w:rPr>
          <w:rFonts w:ascii="Times New Roman" w:hAnsi="Times New Roman" w:cs="Times New Roman"/>
          <w:sz w:val="24"/>
          <w:szCs w:val="24"/>
          <w:lang w:val="uk-UA"/>
        </w:rPr>
        <w:t>в</w:t>
      </w:r>
      <w:r>
        <w:rPr>
          <w:rFonts w:ascii="Times New Roman" w:hAnsi="Times New Roman" w:cs="Times New Roman"/>
          <w:sz w:val="24"/>
          <w:szCs w:val="24"/>
        </w:rPr>
        <w:t xml:space="preserve"> </w:t>
      </w:r>
      <w:r>
        <w:rPr>
          <w:rFonts w:ascii="Times New Roman" w:hAnsi="Times New Roman" w:cs="Times New Roman"/>
          <w:sz w:val="24"/>
          <w:szCs w:val="24"/>
          <w:lang w:val="uk-UA"/>
        </w:rPr>
        <w:t>освітній</w:t>
      </w:r>
      <w:r>
        <w:rPr>
          <w:rFonts w:ascii="Times New Roman" w:hAnsi="Times New Roman" w:cs="Times New Roman"/>
          <w:sz w:val="24"/>
          <w:szCs w:val="24"/>
        </w:rPr>
        <w:t xml:space="preserve"> процес.</w:t>
      </w:r>
    </w:p>
    <w:p>
      <w:pPr>
        <w:pStyle w:val="6"/>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2. СЛУХАЛИ: </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Мазур Ж.В., заступника директора з НВР, яка прозвітувала  про стан виконання освітніх програм у І семестрі 2023/2024 н.р. Зазначено, що згідно з річним планом роботи адміністрація ліцею проводила перевірку виконання навчальних планів і програм учителями закладу. Для цього були проаналізовані звіти вчителів, звірені календарно-тематичні плани, навчальні програми та записи на сторінках у класних журналах. Навчальні програми з усіх навчальних предметів у  1-11-х класах виконано. Згідно з річним планом роботи адміністрація ліцею проводила  перевірку виконання навчальних планів і програм учителями ліцею, які мають години індивідуального навчання в 7-А класі з ученицею Іванюк Анастасією, у 9 класі з учнем Гринчаком Назаром. Для цього були проаналізовані звіти вчителів, звірені календарно-тематичні плани, навчальні програми та записи на сторінках у журналі. Усі вчителі виконали програму. </w:t>
      </w:r>
    </w:p>
    <w:p>
      <w:pPr>
        <w:pStyle w:val="6"/>
        <w:spacing w:line="276" w:lineRule="auto"/>
        <w:rPr>
          <w:rFonts w:ascii="Times New Roman" w:hAnsi="Times New Roman" w:eastAsia="Calibri" w:cs="Times New Roman"/>
          <w:b/>
          <w:color w:val="000000" w:themeColor="text1"/>
          <w:sz w:val="24"/>
          <w:szCs w:val="24"/>
          <w:lang w:val="uk-UA"/>
          <w14:textFill>
            <w14:solidFill>
              <w14:schemeClr w14:val="tx1"/>
            </w14:solidFill>
          </w14:textFill>
        </w:rPr>
      </w:pPr>
      <w:r>
        <w:rPr>
          <w:rFonts w:ascii="Times New Roman" w:hAnsi="Times New Roman" w:eastAsia="Calibri" w:cs="Times New Roman"/>
          <w:b/>
          <w:color w:val="000000" w:themeColor="text1"/>
          <w:sz w:val="24"/>
          <w:szCs w:val="24"/>
          <w:lang w:val="uk-UA"/>
          <w14:textFill>
            <w14:solidFill>
              <w14:schemeClr w14:val="tx1"/>
            </w14:solidFill>
          </w14:textFill>
        </w:rPr>
        <w:t>УХВАЛИЛИ:</w:t>
      </w:r>
    </w:p>
    <w:p>
      <w:pPr>
        <w:pStyle w:val="6"/>
        <w:numPr>
          <w:ilvl w:val="0"/>
          <w:numId w:val="1"/>
        </w:num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Навчальні програми  за 1 семестр 2023-2024 н.р.з усіх навчальних предметів у  1-11-х класах виконано.</w:t>
      </w:r>
    </w:p>
    <w:p>
      <w:pPr>
        <w:pStyle w:val="6"/>
        <w:numPr>
          <w:ilvl w:val="0"/>
          <w:numId w:val="1"/>
        </w:numPr>
        <w:spacing w:line="360" w:lineRule="auto"/>
        <w:rPr>
          <w:rFonts w:ascii="Times New Roman" w:hAnsi="Times New Roman" w:cs="Times New Roman"/>
          <w:sz w:val="24"/>
          <w:szCs w:val="24"/>
          <w:lang w:val="uk-UA"/>
        </w:rPr>
      </w:pPr>
      <w:r>
        <w:rPr>
          <w:rFonts w:ascii="Times New Roman" w:hAnsi="Times New Roman" w:eastAsia="Calibri" w:cs="Times New Roman"/>
          <w:sz w:val="24"/>
          <w:szCs w:val="24"/>
          <w:lang w:val="uk-UA"/>
        </w:rPr>
        <w:t xml:space="preserve">Продовжувати </w:t>
      </w:r>
      <w:r>
        <w:rPr>
          <w:rFonts w:ascii="Times New Roman" w:hAnsi="Times New Roman" w:cs="Times New Roman"/>
          <w:sz w:val="24"/>
          <w:szCs w:val="24"/>
          <w:lang w:val="uk-UA"/>
        </w:rPr>
        <w:t>о</w:t>
      </w:r>
      <w:r>
        <w:rPr>
          <w:rFonts w:ascii="Times New Roman" w:hAnsi="Times New Roman" w:cs="Times New Roman"/>
          <w:sz w:val="24"/>
          <w:szCs w:val="24"/>
        </w:rPr>
        <w:t xml:space="preserve">бмін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досвідом та найкращими практиками з вчителями щодо роботи з різними індивідуальними </w:t>
      </w:r>
      <w:r>
        <w:rPr>
          <w:rFonts w:ascii="Times New Roman" w:hAnsi="Times New Roman" w:cs="Times New Roman"/>
          <w:sz w:val="24"/>
          <w:szCs w:val="24"/>
          <w:lang w:val="uk-UA"/>
        </w:rPr>
        <w:t xml:space="preserve"> </w:t>
      </w:r>
      <w:r>
        <w:rPr>
          <w:rFonts w:ascii="Times New Roman" w:hAnsi="Times New Roman" w:cs="Times New Roman"/>
          <w:sz w:val="24"/>
          <w:szCs w:val="24"/>
        </w:rPr>
        <w:t>потребами учнів.</w:t>
      </w:r>
    </w:p>
    <w:p>
      <w:pPr>
        <w:pStyle w:val="6"/>
        <w:numPr>
          <w:ilvl w:val="0"/>
          <w:numId w:val="1"/>
        </w:numPr>
        <w:spacing w:line="360" w:lineRule="auto"/>
        <w:jc w:val="both"/>
        <w:rPr>
          <w:rFonts w:ascii="Times New Roman" w:hAnsi="Times New Roman" w:eastAsia="Calibri" w:cs="Times New Roman"/>
          <w:sz w:val="24"/>
          <w:szCs w:val="24"/>
          <w:lang w:val="uk-UA"/>
        </w:rPr>
      </w:pPr>
      <w:r>
        <w:rPr>
          <w:rFonts w:ascii="Times New Roman" w:hAnsi="Times New Roman" w:cs="Times New Roman"/>
          <w:sz w:val="24"/>
          <w:szCs w:val="24"/>
        </w:rPr>
        <w:t>Забезпеч</w:t>
      </w:r>
      <w:r>
        <w:rPr>
          <w:rFonts w:ascii="Times New Roman" w:hAnsi="Times New Roman" w:cs="Times New Roman"/>
          <w:sz w:val="24"/>
          <w:szCs w:val="24"/>
          <w:lang w:val="uk-UA"/>
        </w:rPr>
        <w:t xml:space="preserve">увати </w:t>
      </w:r>
      <w:r>
        <w:rPr>
          <w:rFonts w:ascii="Times New Roman" w:hAnsi="Times New Roman" w:cs="Times New Roman"/>
          <w:sz w:val="24"/>
          <w:szCs w:val="24"/>
        </w:rPr>
        <w:t xml:space="preserve"> гнучк</w:t>
      </w:r>
      <w:r>
        <w:rPr>
          <w:rFonts w:ascii="Times New Roman" w:hAnsi="Times New Roman" w:cs="Times New Roman"/>
          <w:sz w:val="24"/>
          <w:szCs w:val="24"/>
          <w:lang w:val="uk-UA"/>
        </w:rPr>
        <w:t>і</w:t>
      </w:r>
      <w:r>
        <w:rPr>
          <w:rFonts w:ascii="Times New Roman" w:hAnsi="Times New Roman" w:cs="Times New Roman"/>
          <w:sz w:val="24"/>
          <w:szCs w:val="24"/>
        </w:rPr>
        <w:t>ст</w:t>
      </w:r>
      <w:r>
        <w:rPr>
          <w:rFonts w:ascii="Times New Roman" w:hAnsi="Times New Roman" w:cs="Times New Roman"/>
          <w:sz w:val="24"/>
          <w:szCs w:val="24"/>
          <w:lang w:val="uk-UA"/>
        </w:rPr>
        <w:t>ь</w:t>
      </w:r>
      <w:r>
        <w:rPr>
          <w:rFonts w:ascii="Times New Roman" w:hAnsi="Times New Roman" w:cs="Times New Roman"/>
          <w:sz w:val="24"/>
          <w:szCs w:val="24"/>
        </w:rPr>
        <w:t xml:space="preserve"> підходу до кожного учня, </w:t>
      </w:r>
      <w:r>
        <w:rPr>
          <w:rFonts w:ascii="Times New Roman" w:hAnsi="Times New Roman" w:cs="Times New Roman"/>
          <w:sz w:val="24"/>
          <w:szCs w:val="24"/>
          <w:lang w:val="uk-UA"/>
        </w:rPr>
        <w:t>у</w:t>
      </w:r>
      <w:r>
        <w:rPr>
          <w:rFonts w:ascii="Times New Roman" w:hAnsi="Times New Roman" w:cs="Times New Roman"/>
          <w:sz w:val="24"/>
          <w:szCs w:val="24"/>
        </w:rPr>
        <w:t>раховуючи його індивідуальний</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розвиток.</w:t>
      </w:r>
    </w:p>
    <w:p>
      <w:pPr>
        <w:pStyle w:val="6"/>
        <w:numPr>
          <w:ilvl w:val="0"/>
          <w:numId w:val="1"/>
        </w:numPr>
        <w:spacing w:line="360" w:lineRule="auto"/>
        <w:jc w:val="both"/>
        <w:rPr>
          <w:rFonts w:ascii="Times New Roman" w:hAnsi="Times New Roman" w:eastAsia="Calibri" w:cs="Times New Roman"/>
          <w:sz w:val="24"/>
          <w:szCs w:val="24"/>
          <w:lang w:val="uk-UA"/>
        </w:rPr>
      </w:pPr>
      <w:r>
        <w:rPr>
          <w:rFonts w:ascii="Times New Roman" w:hAnsi="Times New Roman" w:cs="Times New Roman"/>
          <w:sz w:val="24"/>
          <w:szCs w:val="24"/>
          <w:lang w:val="uk-UA"/>
        </w:rPr>
        <w:t>Надати батькам рекомендацій щодо підтримки навчання та розвитку їхніх дітей.</w:t>
      </w:r>
    </w:p>
    <w:p>
      <w:pPr>
        <w:pStyle w:val="6"/>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3.СЛУХАЛИ:</w:t>
      </w:r>
    </w:p>
    <w:p>
      <w:pPr>
        <w:pStyle w:val="6"/>
        <w:spacing w:line="360" w:lineRule="auto"/>
        <w:jc w:val="both"/>
        <w:rPr>
          <w:rFonts w:hint="default" w:ascii="Times New Roman" w:hAnsi="Times New Roman" w:cs="Times New Roman"/>
          <w:iCs/>
          <w:sz w:val="24"/>
          <w:lang w:val="uk-UA"/>
        </w:rPr>
      </w:pPr>
      <w:r>
        <w:rPr>
          <w:rFonts w:ascii="Times New Roman" w:hAnsi="Times New Roman" w:cs="Times New Roman"/>
          <w:b/>
          <w:sz w:val="24"/>
          <w:szCs w:val="24"/>
          <w:lang w:val="uk-UA"/>
        </w:rPr>
        <w:t xml:space="preserve">      </w:t>
      </w:r>
      <w:r>
        <w:rPr>
          <w:rFonts w:hint="default" w:ascii="Times New Roman" w:hAnsi="Times New Roman" w:cs="Times New Roman"/>
          <w:sz w:val="24"/>
          <w:szCs w:val="24"/>
          <w:lang w:val="uk-UA"/>
        </w:rPr>
        <w:t xml:space="preserve">  Гринь М.В.,</w:t>
      </w:r>
      <w:r>
        <w:rPr>
          <w:rFonts w:ascii="Times New Roman" w:hAnsi="Times New Roman" w:cs="Times New Roman"/>
          <w:sz w:val="24"/>
          <w:lang w:val="uk-UA"/>
        </w:rPr>
        <w:t xml:space="preserve"> директора</w:t>
      </w:r>
      <w:r>
        <w:rPr>
          <w:rFonts w:hint="default" w:ascii="Times New Roman" w:hAnsi="Times New Roman" w:cs="Times New Roman"/>
          <w:sz w:val="24"/>
          <w:lang w:val="uk-UA"/>
        </w:rPr>
        <w:t xml:space="preserve"> закладу</w:t>
      </w:r>
      <w:r>
        <w:rPr>
          <w:rFonts w:ascii="Times New Roman" w:hAnsi="Times New Roman" w:cs="Times New Roman"/>
          <w:sz w:val="24"/>
          <w:lang w:val="uk-UA"/>
        </w:rPr>
        <w:t xml:space="preserve">, яка розказала про реалізацію Стратегії  розвитку закладу  освіти  на  2021-2026 н.р. та виконання  річного  плану на  2023-2024н.р.за 1 семестр 2023-2024 н.р. Було зазначено, що  метою діяльності закладу є </w:t>
      </w:r>
      <w:r>
        <w:rPr>
          <w:rFonts w:ascii="Times New Roman" w:hAnsi="Times New Roman" w:cs="Times New Roman"/>
          <w:bCs/>
          <w:iCs/>
          <w:sz w:val="24"/>
          <w:lang w:val="uk-UA"/>
        </w:rPr>
        <w:t>с</w:t>
      </w:r>
      <w:r>
        <w:rPr>
          <w:rFonts w:ascii="Times New Roman" w:hAnsi="Times New Roman" w:cs="Times New Roman"/>
          <w:iCs/>
          <w:sz w:val="24"/>
          <w:lang w:val="uk-UA"/>
        </w:rPr>
        <w:t>творення</w:t>
      </w:r>
      <w:r>
        <w:rPr>
          <w:rFonts w:ascii="Times New Roman" w:hAnsi="Times New Roman" w:cs="Times New Roman"/>
          <w:iCs/>
          <w:sz w:val="24"/>
        </w:rPr>
        <w:t> </w:t>
      </w:r>
      <w:r>
        <w:rPr>
          <w:rFonts w:ascii="Times New Roman" w:hAnsi="Times New Roman" w:cs="Times New Roman"/>
          <w:iCs/>
          <w:sz w:val="24"/>
          <w:lang w:val="uk-UA"/>
        </w:rPr>
        <w:t xml:space="preserve"> умов для гармонійного розвитку і творчої</w:t>
      </w:r>
      <w:r>
        <w:rPr>
          <w:rFonts w:ascii="Times New Roman" w:hAnsi="Times New Roman" w:cs="Times New Roman"/>
          <w:iCs/>
          <w:sz w:val="24"/>
        </w:rPr>
        <w:t> </w:t>
      </w:r>
      <w:r>
        <w:rPr>
          <w:rFonts w:ascii="Times New Roman" w:hAnsi="Times New Roman" w:cs="Times New Roman"/>
          <w:iCs/>
          <w:sz w:val="24"/>
          <w:lang w:val="uk-UA"/>
        </w:rPr>
        <w:t xml:space="preserve"> самореалізації життєво-компетентної,</w:t>
      </w:r>
      <w:r>
        <w:rPr>
          <w:rFonts w:ascii="Times New Roman" w:hAnsi="Times New Roman" w:cs="Times New Roman"/>
          <w:iCs/>
          <w:sz w:val="24"/>
        </w:rPr>
        <w:t> </w:t>
      </w:r>
      <w:r>
        <w:rPr>
          <w:rFonts w:ascii="Times New Roman" w:hAnsi="Times New Roman" w:cs="Times New Roman"/>
          <w:iCs/>
          <w:sz w:val="24"/>
          <w:lang w:val="uk-UA"/>
        </w:rPr>
        <w:t xml:space="preserve"> цілеспрямованої, національно свідомої, успішної особистості. Педагогічний колектив продовжує працювати над темою «Формування ключових  компетентностей  здобувачів освіти через створення єдиного освітнього простору навчального закладу».</w:t>
      </w:r>
      <w:r>
        <w:rPr>
          <w:rFonts w:hint="default" w:ascii="Times New Roman" w:hAnsi="Times New Roman" w:cs="Times New Roman"/>
          <w:iCs/>
          <w:sz w:val="24"/>
          <w:lang w:val="uk-UA"/>
        </w:rPr>
        <w:t xml:space="preserve"> Було</w:t>
      </w:r>
      <w:r>
        <w:rPr>
          <w:rFonts w:ascii="Times New Roman" w:hAnsi="Times New Roman" w:cs="Times New Roman"/>
          <w:iCs/>
          <w:sz w:val="24"/>
          <w:lang w:val="uk-UA"/>
        </w:rPr>
        <w:t xml:space="preserve"> повідомлено, що згідно з річним планом навчального закладу здійснювалися</w:t>
      </w:r>
      <w:r>
        <w:rPr>
          <w:rFonts w:hint="default" w:ascii="Times New Roman" w:hAnsi="Times New Roman" w:cs="Times New Roman"/>
          <w:iCs/>
          <w:sz w:val="24"/>
          <w:lang w:val="uk-UA"/>
        </w:rPr>
        <w:t xml:space="preserve"> відповідні</w:t>
      </w:r>
      <w:r>
        <w:rPr>
          <w:rFonts w:ascii="Times New Roman" w:hAnsi="Times New Roman" w:cs="Times New Roman"/>
          <w:iCs/>
          <w:sz w:val="24"/>
          <w:lang w:val="uk-UA"/>
        </w:rPr>
        <w:t xml:space="preserve"> моніторинги</w:t>
      </w:r>
      <w:r>
        <w:rPr>
          <w:rFonts w:hint="default" w:ascii="Times New Roman" w:hAnsi="Times New Roman" w:cs="Times New Roman"/>
          <w:iCs/>
          <w:sz w:val="24"/>
          <w:lang w:val="uk-UA"/>
        </w:rPr>
        <w:t>.</w:t>
      </w:r>
    </w:p>
    <w:p>
      <w:pPr>
        <w:pStyle w:val="6"/>
        <w:spacing w:line="360" w:lineRule="auto"/>
        <w:jc w:val="both"/>
        <w:rPr>
          <w:rFonts w:hint="default" w:ascii="Times New Roman" w:hAnsi="Times New Roman" w:cs="Times New Roman"/>
          <w:b/>
          <w:bCs/>
          <w:iCs/>
          <w:sz w:val="24"/>
          <w:lang w:val="uk-UA"/>
        </w:rPr>
      </w:pPr>
      <w:r>
        <w:rPr>
          <w:rFonts w:ascii="Times New Roman" w:hAnsi="Times New Roman" w:cs="Times New Roman"/>
          <w:b/>
          <w:bCs/>
          <w:iCs/>
          <w:sz w:val="24"/>
          <w:lang w:val="uk-UA"/>
        </w:rPr>
        <w:t>ВИСТУПИЛА</w:t>
      </w:r>
      <w:r>
        <w:rPr>
          <w:rFonts w:hint="default" w:ascii="Times New Roman" w:hAnsi="Times New Roman" w:cs="Times New Roman"/>
          <w:b/>
          <w:bCs/>
          <w:iCs/>
          <w:sz w:val="24"/>
          <w:lang w:val="uk-UA"/>
        </w:rPr>
        <w:t>:</w:t>
      </w:r>
    </w:p>
    <w:p>
      <w:pPr>
        <w:pStyle w:val="6"/>
        <w:spacing w:line="360" w:lineRule="auto"/>
        <w:jc w:val="both"/>
        <w:rPr>
          <w:rFonts w:ascii="Times New Roman" w:hAnsi="Times New Roman" w:cs="Times New Roman"/>
          <w:b/>
          <w:sz w:val="28"/>
          <w:szCs w:val="24"/>
          <w:lang w:val="uk-UA"/>
        </w:rPr>
      </w:pPr>
      <w:r>
        <w:rPr>
          <w:rFonts w:hint="default" w:ascii="Times New Roman" w:hAnsi="Times New Roman" w:cs="Times New Roman"/>
          <w:iCs/>
          <w:sz w:val="24"/>
          <w:lang w:val="uk-UA"/>
        </w:rPr>
        <w:t>Мазур Ж.В., заступник директора з НВР, яка проінформувала щодо моніторингів:</w:t>
      </w:r>
      <w:r>
        <w:rPr>
          <w:rFonts w:ascii="Times New Roman" w:hAnsi="Times New Roman" w:cs="Times New Roman"/>
          <w:iCs/>
          <w:sz w:val="24"/>
          <w:lang w:val="uk-UA"/>
        </w:rPr>
        <w:t xml:space="preserve"> досягнень учнів з ООП в інклюзивних класах за І семестр,  ведення електронних класних журналів та журналів з індивідуальної форми навчання за І семестр 2023-2024 н.р.,</w:t>
      </w:r>
      <w:r>
        <w:rPr>
          <w:rFonts w:ascii="Times New Roman" w:hAnsi="Times New Roman" w:cs="Times New Roman"/>
          <w:sz w:val="24"/>
          <w:lang w:val="uk-UA"/>
        </w:rPr>
        <w:t xml:space="preserve"> </w:t>
      </w:r>
      <w:r>
        <w:rPr>
          <w:rFonts w:ascii="Times New Roman" w:hAnsi="Times New Roman" w:cs="Times New Roman"/>
          <w:iCs/>
          <w:sz w:val="24"/>
          <w:lang w:val="uk-UA"/>
        </w:rPr>
        <w:t xml:space="preserve"> викладання української мови в 1-6 класах НУШ,   викладання української літератури  5-11 класах,  ведення  зошитів з української мови 2-11 класів,  ведення зошитів з математики в 2-11 класах, моніторинг ведення  зошитів з української літератури 5-11 класів. </w:t>
      </w:r>
    </w:p>
    <w:p>
      <w:pPr>
        <w:pStyle w:val="6"/>
        <w:spacing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УХВАЛИЛИ:</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w:t>
      </w:r>
      <w:r>
        <w:t xml:space="preserve"> </w:t>
      </w:r>
      <w:r>
        <w:rPr>
          <w:rFonts w:ascii="Times New Roman" w:hAnsi="Times New Roman" w:cs="Times New Roman"/>
          <w:sz w:val="24"/>
          <w:szCs w:val="24"/>
          <w:lang w:val="uk-UA"/>
        </w:rPr>
        <w:t>Враховувати індивідуальні особливості учнів у процесі підготовки до занять та використовувати  новітні форми та засоби навчання, що сприяють розвитку пізнавальних процесів учнів.</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2.На засіданні МК проаналізувавши результати перевірки ведення учнівських зошитів, спланувати заходи щодо усунення виявлених недоліків.</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w:t>
      </w:r>
      <w:r>
        <w:t xml:space="preserve"> </w:t>
      </w:r>
      <w:r>
        <w:rPr>
          <w:rFonts w:ascii="Times New Roman" w:hAnsi="Times New Roman" w:cs="Times New Roman"/>
          <w:sz w:val="24"/>
          <w:szCs w:val="24"/>
          <w:lang w:val="uk-UA"/>
        </w:rPr>
        <w:t>Забезпечувати психолого-педагогічний супровід дітей з особливими освітніми  потребами.</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 Забезпечити надання освітніх послуг дітям з особливими освітніми потребами із застосуванням особистісно орієнтованих методів навчання з урахуванням індивідуальних особливостей навчально-пізнавальної діяльності учнів.</w:t>
      </w:r>
    </w:p>
    <w:p>
      <w:pPr>
        <w:pStyle w:val="5"/>
        <w:spacing w:before="0" w:beforeAutospacing="0" w:after="160" w:afterAutospacing="0" w:line="360" w:lineRule="auto"/>
        <w:jc w:val="both"/>
        <w:rPr>
          <w:rFonts w:eastAsia="Calibri"/>
          <w:color w:val="000000" w:themeColor="text1"/>
          <w:lang w:val="uk-UA"/>
          <w14:textFill>
            <w14:solidFill>
              <w14:schemeClr w14:val="tx1"/>
            </w14:solidFill>
          </w14:textFill>
        </w:rPr>
      </w:pPr>
      <w:r>
        <w:rPr>
          <w:lang w:val="uk-UA"/>
        </w:rPr>
        <w:t xml:space="preserve">   5. </w:t>
      </w:r>
      <w:r>
        <w:rPr>
          <w:rFonts w:eastAsia="Calibri"/>
          <w:color w:val="000000" w:themeColor="text1"/>
          <w:lang w:val="uk-UA"/>
          <w14:textFill>
            <w14:solidFill>
              <w14:schemeClr w14:val="tx1"/>
            </w14:solidFill>
          </w14:textFill>
        </w:rPr>
        <w:t>Дотримуватися інструкції ведення електронних журналів та щоденників.</w:t>
      </w:r>
    </w:p>
    <w:p>
      <w:pPr>
        <w:pStyle w:val="6"/>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4.СЛУХАЛИ:</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Мазур Ж.В., заступника директора з НВР, яка розказала про  моніторинг викладання  навчальних  предметів  за 1 семестр 2023-2024 н.р. На основі таблиць «Зведені результати навчальної діяльності учнів ліцею по предметах» та «Середній бал по предметах» виконано діаграми моніторингу  навчальних досягнень учнів по предметах та по циклах. За діаграмами можна визначити показник розподілу учнівських знань по рівнях (високий, достатній, середній, початковий) та порівняти з іншими предметами, що входять до даного  циклу. Предмети художньо-естетичного циклу мають найвищий середній бал  з</w:t>
      </w:r>
    </w:p>
    <w:p>
      <w:pPr>
        <w:pStyle w:val="6"/>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захисту України – 9,85 балів, фізичної культури – 9,64 бала та здоров’я, безпека та добробут – 9,5. Найнижчий показник має образотворче мистецтво – 7,45 бала. Аналізуючи діаграму «Моніторинг предметів суспільно-гуманітарного циклу», найкращі результати спостерігаються з предмету – громадянська  освіта – 10; найменший бал з української мови  – 6,02 та англійської мови —6,14. Предмети природничо-математичного циклу мають такі показники: найнижчі показники середнього балу мають такі предмети як: геометрія та алгебра, найкращі - пізнаємо природу, географія та інформатика. </w:t>
      </w:r>
    </w:p>
    <w:p>
      <w:pPr>
        <w:pStyle w:val="6"/>
        <w:spacing w:line="360" w:lineRule="auto"/>
        <w:jc w:val="both"/>
        <w:rPr>
          <w:rFonts w:ascii="Times New Roman" w:hAnsi="Times New Roman" w:cs="Times New Roman"/>
          <w:sz w:val="24"/>
          <w:szCs w:val="24"/>
          <w:lang w:val="uk-UA"/>
        </w:rPr>
      </w:pPr>
    </w:p>
    <w:p>
      <w:pPr>
        <w:pStyle w:val="6"/>
        <w:spacing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УХВАЛИЛИ:</w:t>
      </w:r>
    </w:p>
    <w:p>
      <w:pPr>
        <w:pStyle w:val="6"/>
        <w:numPr>
          <w:ilvl w:val="0"/>
          <w:numId w:val="2"/>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Продовжувати працювати над вимогами державних програм щодо формування ключових компетентностей  учнів з навчальних дисциплін.</w:t>
      </w:r>
    </w:p>
    <w:p>
      <w:pPr>
        <w:pStyle w:val="6"/>
        <w:numPr>
          <w:ilvl w:val="0"/>
          <w:numId w:val="2"/>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Упроваджувати в освітній процес продуктивні, інтегровані, інноваційні методи навчання з метою розвитку ключових компетентностей.</w:t>
      </w:r>
    </w:p>
    <w:p>
      <w:pPr>
        <w:pStyle w:val="6"/>
        <w:numPr>
          <w:ilvl w:val="0"/>
          <w:numId w:val="2"/>
        </w:numPr>
        <w:spacing w:line="360" w:lineRule="auto"/>
        <w:jc w:val="both"/>
        <w:rPr>
          <w:rFonts w:ascii="Times New Roman" w:hAnsi="Times New Roman" w:cs="Times New Roman"/>
          <w:sz w:val="24"/>
          <w:szCs w:val="24"/>
          <w:lang w:val="uk-UA"/>
        </w:rPr>
      </w:pPr>
      <w:r>
        <w:rPr>
          <w:rFonts w:ascii="Times New Roman" w:hAnsi="Times New Roman" w:eastAsia="Calibri" w:cs="Times New Roman"/>
          <w:color w:val="000000" w:themeColor="text1"/>
          <w:sz w:val="24"/>
          <w:szCs w:val="24"/>
          <w:lang w:val="uk-UA"/>
          <w14:textFill>
            <w14:solidFill>
              <w14:schemeClr w14:val="tx1"/>
            </w14:solidFill>
          </w14:textFill>
        </w:rPr>
        <w:t>На засіданні МК проаналізувати  результати  моніторингів,</w:t>
      </w:r>
      <w:r>
        <w:rPr>
          <w:rFonts w:ascii="Times New Roman" w:hAnsi="Times New Roman" w:cs="Times New Roman"/>
          <w:sz w:val="24"/>
          <w:szCs w:val="24"/>
          <w:lang w:val="uk-UA"/>
        </w:rPr>
        <w:t xml:space="preserve"> спланувати заходи щодо усунення виявлених недоліків.</w:t>
      </w:r>
    </w:p>
    <w:p>
      <w:pPr>
        <w:pStyle w:val="6"/>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5.СЛУХАЛИ:</w:t>
      </w:r>
    </w:p>
    <w:p>
      <w:pPr>
        <w:spacing w:line="360" w:lineRule="auto"/>
        <w:jc w:val="both"/>
        <w:rPr>
          <w:rFonts w:ascii="Times New Roman" w:hAnsi="Times New Roman" w:cs="Times New Roman"/>
          <w:color w:val="202124"/>
          <w:sz w:val="24"/>
          <w:szCs w:val="30"/>
          <w:shd w:val="clear" w:color="auto" w:fill="FFFFFF"/>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Мазур Ж.В., заступника директора з НВР, яка розказала  про формування  ключових компетентностей  як складової  становлення  успішної  особистості  учня. </w:t>
      </w:r>
      <w:r>
        <w:rPr>
          <w:rFonts w:ascii="Times New Roman" w:hAnsi="Times New Roman" w:cs="Times New Roman"/>
          <w:sz w:val="24"/>
          <w:lang w:val="uk-UA"/>
        </w:rPr>
        <w:t xml:space="preserve">Зазначено, що ключові компетентності й наскрізні вміння створюють «канву», яка є основою для успішної самореалізації учня як особистості, громадянина і фахівця. </w:t>
      </w:r>
      <w:r>
        <w:rPr>
          <w:rFonts w:ascii="Times New Roman" w:hAnsi="Times New Roman" w:cs="Times New Roman"/>
          <w:color w:val="000000"/>
          <w:sz w:val="24"/>
          <w:szCs w:val="24"/>
          <w:shd w:val="clear" w:color="auto" w:fill="FFFFFF"/>
          <w:lang w:val="uk-UA"/>
        </w:rPr>
        <w:t xml:space="preserve">Ураховуючи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Pr>
          <w:rFonts w:ascii="Times New Roman" w:hAnsi="Times New Roman" w:cs="Times New Roman"/>
          <w:bCs/>
          <w:sz w:val="24"/>
          <w:szCs w:val="24"/>
          <w:shd w:val="clear" w:color="auto" w:fill="FFFFFF"/>
          <w:lang w:val="uk-UA"/>
        </w:rPr>
        <w:t>міжпредметні зв'язки</w:t>
      </w:r>
      <w:r>
        <w:rPr>
          <w:rFonts w:ascii="Times New Roman" w:hAnsi="Times New Roman" w:cs="Times New Roman"/>
          <w:sz w:val="24"/>
          <w:szCs w:val="24"/>
          <w:shd w:val="clear" w:color="auto" w:fill="FFFFFF"/>
          <w:lang w:val="uk-UA"/>
        </w:rPr>
        <w:t xml:space="preserve">, які </w:t>
      </w:r>
      <w:r>
        <w:rPr>
          <w:rFonts w:ascii="Times New Roman" w:hAnsi="Times New Roman" w:cs="Times New Roman"/>
          <w:color w:val="000000"/>
          <w:sz w:val="24"/>
          <w:szCs w:val="24"/>
          <w:shd w:val="clear" w:color="auto" w:fill="FFFFFF"/>
          <w:lang w:val="uk-UA"/>
        </w:rPr>
        <w:t xml:space="preserve">сприяють цілісності результатів освіти та переносу вмінь у нові ситуації. </w:t>
      </w:r>
      <w:r>
        <w:rPr>
          <w:rFonts w:ascii="Times New Roman" w:hAnsi="Times New Roman" w:cs="Times New Roman"/>
          <w:sz w:val="24"/>
          <w:lang w:val="uk-UA"/>
        </w:rPr>
        <w:t>Компетентнісний підхід у навчанні сприяє успішній адаптації школярів у соціумі, рішенню ключових проблем сучасного життя, їх професійному самовизначенню.</w:t>
      </w:r>
      <w:r>
        <w:rPr>
          <w:rFonts w:ascii="Arial" w:hAnsi="Arial" w:cs="Arial"/>
          <w:color w:val="040C28"/>
          <w:sz w:val="30"/>
          <w:szCs w:val="30"/>
          <w:lang w:val="uk-UA"/>
        </w:rPr>
        <w:t xml:space="preserve"> </w:t>
      </w:r>
      <w:r>
        <w:rPr>
          <w:rFonts w:ascii="Times New Roman" w:hAnsi="Times New Roman" w:cs="Times New Roman"/>
          <w:color w:val="040C28"/>
          <w:sz w:val="24"/>
          <w:szCs w:val="30"/>
          <w:lang w:val="uk-UA"/>
        </w:rPr>
        <w:t>Спільними для всіх</w:t>
      </w:r>
      <w:r>
        <w:rPr>
          <w:rFonts w:ascii="Times New Roman" w:hAnsi="Times New Roman" w:cs="Times New Roman"/>
          <w:color w:val="202124"/>
          <w:sz w:val="24"/>
          <w:szCs w:val="30"/>
          <w:shd w:val="clear" w:color="auto" w:fill="FFFFFF"/>
        </w:rPr>
        <w:t> </w:t>
      </w:r>
      <w:r>
        <w:rPr>
          <w:rFonts w:ascii="Times New Roman" w:hAnsi="Times New Roman" w:cs="Times New Roman"/>
          <w:color w:val="202124"/>
          <w:sz w:val="24"/>
          <w:szCs w:val="30"/>
          <w:shd w:val="clear" w:color="auto" w:fill="FFFFFF"/>
          <w:lang w:val="uk-UA"/>
        </w:rPr>
        <w:t>компетентностей є такі наскрізні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тощо.</w:t>
      </w:r>
    </w:p>
    <w:p>
      <w:pPr>
        <w:pStyle w:val="6"/>
        <w:spacing w:line="276" w:lineRule="auto"/>
        <w:rPr>
          <w:rFonts w:ascii="Times New Roman" w:hAnsi="Times New Roman" w:cs="Times New Roman"/>
          <w:b/>
          <w:sz w:val="24"/>
          <w:szCs w:val="24"/>
          <w:lang w:val="uk-UA"/>
        </w:rPr>
      </w:pPr>
      <w:r>
        <w:rPr>
          <w:rFonts w:ascii="Times New Roman" w:hAnsi="Times New Roman" w:cs="Times New Roman"/>
          <w:color w:val="202124"/>
          <w:sz w:val="24"/>
          <w:szCs w:val="30"/>
          <w:shd w:val="clear" w:color="auto" w:fill="FFFFFF"/>
          <w:lang w:val="uk-UA"/>
        </w:rPr>
        <w:t xml:space="preserve"> </w:t>
      </w:r>
      <w:r>
        <w:rPr>
          <w:rFonts w:ascii="Times New Roman" w:hAnsi="Times New Roman" w:cs="Times New Roman"/>
          <w:b/>
          <w:sz w:val="24"/>
          <w:szCs w:val="24"/>
          <w:lang w:val="uk-UA"/>
        </w:rPr>
        <w:t>ВИСТУПИЛИ:</w:t>
      </w:r>
    </w:p>
    <w:p>
      <w:pPr>
        <w:pStyle w:val="5"/>
        <w:spacing w:before="0" w:beforeAutospacing="0" w:after="0" w:afterAutospacing="0" w:line="360" w:lineRule="auto"/>
        <w:jc w:val="both"/>
        <w:textAlignment w:val="baseline"/>
        <w:rPr>
          <w:color w:val="000000"/>
          <w:lang w:val="uk-UA"/>
        </w:rPr>
      </w:pPr>
      <w:r>
        <w:rPr>
          <w:b/>
          <w:lang w:val="uk-UA"/>
        </w:rPr>
        <w:t xml:space="preserve">         </w:t>
      </w:r>
      <w:r>
        <w:rPr>
          <w:lang w:val="uk-UA"/>
        </w:rPr>
        <w:t xml:space="preserve">Мицик С.Д., учитель інформатики, який  зазначив, що </w:t>
      </w:r>
      <w:r>
        <w:rPr>
          <w:szCs w:val="80"/>
          <w:lang w:val="uk-UA"/>
        </w:rPr>
        <w:t>і</w:t>
      </w:r>
      <w:r>
        <w:rPr>
          <w:szCs w:val="80"/>
        </w:rPr>
        <w:t>нформаційно</w:t>
      </w:r>
      <w:r>
        <w:rPr>
          <w:szCs w:val="80"/>
          <w:lang w:val="uk-UA"/>
        </w:rPr>
        <w:t xml:space="preserve"> </w:t>
      </w:r>
      <w:r>
        <w:rPr>
          <w:szCs w:val="80"/>
        </w:rPr>
        <w:t>- цифрова компетентність</w:t>
      </w:r>
      <w:r>
        <w:rPr>
          <w:szCs w:val="80"/>
          <w:lang w:val="uk-UA"/>
        </w:rPr>
        <w:t xml:space="preserve"> </w:t>
      </w:r>
      <w:r>
        <w:rPr>
          <w:szCs w:val="80"/>
        </w:rPr>
        <w:t xml:space="preserve"> розкривається у змісті предмета</w:t>
      </w:r>
      <w:r>
        <w:rPr>
          <w:szCs w:val="80"/>
          <w:lang w:val="uk-UA"/>
        </w:rPr>
        <w:t xml:space="preserve">. Звернуто увагу, що потрібно  </w:t>
      </w:r>
      <w:r>
        <w:rPr>
          <w:color w:val="000000"/>
          <w:szCs w:val="48"/>
          <w:lang w:val="uk-UA"/>
        </w:rPr>
        <w:t xml:space="preserve">створювати інформаційні продукти та грамотно й безпечно комунікувати з використанням сучасних технологій державною мовою; висловлюватись на тему сучасних інформаційних технологій з використанням відповідної термінології; </w:t>
      </w:r>
      <w:r>
        <w:rPr>
          <w:color w:val="000000"/>
          <w:lang w:val="uk-UA"/>
        </w:rPr>
        <w:t>застосовувати логічне, алгоритмічне, структурне та системне мислення для розв’язування життєвих проблемних ситуацій; планувати та проводити навчальні дослідження та комп’ютерні експерименти в галузі природничих наук і технологій; послуговуватися технологічними пристроями.</w:t>
      </w:r>
    </w:p>
    <w:p>
      <w:pPr>
        <w:pStyle w:val="5"/>
        <w:spacing w:before="0" w:beforeAutospacing="0" w:after="0" w:afterAutospacing="0" w:line="360" w:lineRule="auto"/>
        <w:jc w:val="both"/>
        <w:textAlignment w:val="baseline"/>
        <w:rPr>
          <w:color w:val="000000"/>
          <w:lang w:val="uk-UA"/>
        </w:rPr>
      </w:pPr>
      <w:r>
        <w:rPr>
          <w:b/>
          <w:lang w:val="uk-UA"/>
        </w:rPr>
        <w:t>УХВАЛИЛИ:</w:t>
      </w:r>
    </w:p>
    <w:p>
      <w:pPr>
        <w:pStyle w:val="6"/>
        <w:numPr>
          <w:ilvl w:val="0"/>
          <w:numId w:val="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Продовжувати працювати над  формуванням ключових компетентностей  як складової  становлення  успішної  особистості  учня.</w:t>
      </w:r>
    </w:p>
    <w:p>
      <w:pPr>
        <w:pStyle w:val="6"/>
        <w:numPr>
          <w:ilvl w:val="0"/>
          <w:numId w:val="3"/>
        </w:numPr>
        <w:spacing w:line="360" w:lineRule="auto"/>
        <w:jc w:val="both"/>
        <w:rPr>
          <w:rFonts w:ascii="Times New Roman" w:hAnsi="Times New Roman" w:cs="Times New Roman"/>
          <w:b/>
          <w:sz w:val="24"/>
          <w:szCs w:val="24"/>
          <w:lang w:val="uk-UA"/>
        </w:rPr>
      </w:pPr>
      <w:r>
        <w:rPr>
          <w:rFonts w:ascii="Times New Roman" w:hAnsi="Times New Roman" w:cs="Times New Roman"/>
          <w:b/>
          <w:bCs/>
          <w:sz w:val="24"/>
          <w:szCs w:val="24"/>
        </w:rPr>
        <w:t>З</w:t>
      </w:r>
      <w:r>
        <w:rPr>
          <w:rFonts w:ascii="Times New Roman" w:hAnsi="Times New Roman" w:cs="Times New Roman"/>
          <w:sz w:val="24"/>
          <w:szCs w:val="24"/>
        </w:rPr>
        <w:t>дійснювати діагностичну та корекційну роботу з формування компетентностей учнів</w:t>
      </w:r>
      <w:r>
        <w:rPr>
          <w:rFonts w:ascii="Tahoma" w:hAnsi="Tahoma" w:cs="Tahoma"/>
          <w:color w:val="6A6A6D"/>
          <w:sz w:val="20"/>
          <w:szCs w:val="20"/>
        </w:rPr>
        <w:t>.</w:t>
      </w:r>
    </w:p>
    <w:p>
      <w:pPr>
        <w:pStyle w:val="6"/>
        <w:numPr>
          <w:ilvl w:val="0"/>
          <w:numId w:val="3"/>
        </w:numPr>
        <w:spacing w:line="360" w:lineRule="auto"/>
        <w:jc w:val="both"/>
        <w:rPr>
          <w:rFonts w:ascii="Times New Roman" w:hAnsi="Times New Roman" w:cs="Times New Roman"/>
          <w:b/>
          <w:sz w:val="24"/>
          <w:szCs w:val="24"/>
          <w:lang w:val="uk-UA"/>
        </w:rPr>
      </w:pPr>
      <w:r>
        <w:rPr>
          <w:rFonts w:ascii="Times New Roman" w:hAnsi="Times New Roman" w:cs="Times New Roman"/>
          <w:sz w:val="24"/>
          <w:szCs w:val="24"/>
        </w:rPr>
        <w:t>Презентувати педагогічні досягнення на сторінках фахових журналів</w:t>
      </w:r>
      <w:r>
        <w:rPr>
          <w:rFonts w:ascii="Times New Roman" w:hAnsi="Times New Roman" w:cs="Times New Roman"/>
          <w:sz w:val="24"/>
          <w:szCs w:val="24"/>
          <w:lang w:val="uk-UA"/>
        </w:rPr>
        <w:t>, сайтів</w:t>
      </w:r>
      <w:r>
        <w:rPr>
          <w:rFonts w:ascii="Times New Roman" w:hAnsi="Times New Roman" w:cs="Times New Roman"/>
          <w:sz w:val="24"/>
          <w:szCs w:val="24"/>
        </w:rPr>
        <w:t xml:space="preserve"> з метою представлення</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своїх </w:t>
      </w:r>
      <w:r>
        <w:rPr>
          <w:rFonts w:ascii="Times New Roman" w:hAnsi="Times New Roman" w:cs="Times New Roman"/>
          <w:sz w:val="24"/>
          <w:szCs w:val="24"/>
          <w:lang w:val="uk-UA"/>
        </w:rPr>
        <w:t xml:space="preserve"> </w:t>
      </w:r>
      <w:r>
        <w:rPr>
          <w:rFonts w:ascii="Times New Roman" w:hAnsi="Times New Roman" w:cs="Times New Roman"/>
          <w:sz w:val="24"/>
          <w:szCs w:val="24"/>
        </w:rPr>
        <w:t>методичних знахідок</w:t>
      </w:r>
      <w:r>
        <w:rPr>
          <w:rFonts w:ascii="Times New Roman" w:hAnsi="Times New Roman" w:cs="Times New Roman"/>
          <w:sz w:val="24"/>
          <w:szCs w:val="24"/>
          <w:shd w:val="clear" w:color="auto" w:fill="F8F9FA"/>
        </w:rPr>
        <w:t>.</w:t>
      </w:r>
    </w:p>
    <w:p>
      <w:pPr>
        <w:pStyle w:val="6"/>
        <w:spacing w:line="360" w:lineRule="auto"/>
        <w:ind w:left="660"/>
        <w:jc w:val="both"/>
        <w:rPr>
          <w:rFonts w:ascii="Times New Roman" w:hAnsi="Times New Roman" w:cs="Times New Roman"/>
          <w:b/>
          <w:sz w:val="24"/>
          <w:szCs w:val="24"/>
          <w:lang w:val="uk-UA"/>
        </w:rPr>
      </w:pPr>
    </w:p>
    <w:p>
      <w:pPr>
        <w:pStyle w:val="6"/>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6.СЛУХАЛИ:</w:t>
      </w:r>
    </w:p>
    <w:p>
      <w:pPr>
        <w:pStyle w:val="6"/>
        <w:spacing w:line="36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Слободянюк В.Д., </w:t>
      </w:r>
      <w:r>
        <w:rPr>
          <w:rFonts w:ascii="Times New Roman" w:hAnsi="Times New Roman" w:cs="Times New Roman"/>
          <w:bCs/>
          <w:color w:val="000000"/>
          <w:sz w:val="24"/>
          <w:szCs w:val="24"/>
          <w:lang w:val="uk-UA"/>
        </w:rPr>
        <w:t>заступник директора з ВР</w:t>
      </w:r>
      <w:r>
        <w:rPr>
          <w:rFonts w:ascii="Times New Roman" w:hAnsi="Times New Roman" w:cs="Times New Roman"/>
          <w:b/>
          <w:bCs/>
          <w:color w:val="000000"/>
          <w:sz w:val="24"/>
          <w:szCs w:val="24"/>
          <w:lang w:val="uk-UA"/>
        </w:rPr>
        <w:t xml:space="preserve">, </w:t>
      </w:r>
      <w:r>
        <w:rPr>
          <w:rFonts w:ascii="Times New Roman" w:hAnsi="Times New Roman" w:cs="Times New Roman"/>
          <w:bCs/>
          <w:color w:val="000000"/>
          <w:sz w:val="24"/>
          <w:szCs w:val="24"/>
          <w:lang w:val="uk-UA"/>
        </w:rPr>
        <w:t xml:space="preserve">яка </w:t>
      </w:r>
      <w:r>
        <w:rPr>
          <w:rFonts w:ascii="Times New Roman" w:hAnsi="Times New Roman" w:cs="Times New Roman"/>
          <w:color w:val="000000"/>
          <w:sz w:val="24"/>
          <w:szCs w:val="24"/>
          <w:lang w:val="uk-UA"/>
        </w:rPr>
        <w:t xml:space="preserve"> прозвітувала   про стан виконання плану виховної роботи закладу в І семестрі 2023/2024 н.р. Було зазначено, що  виховна робота в КЗ «Некрасовський ліцей» проводиться відповідно до річного плану роботи закладу, заступника директора з виховної роботи, педагога-організатора, класних керівників, органів учнівського самоврядування та методичних комісій класних керівників. Протягом  І семестру  2023-2024 н.р. у закладі вивчався стан виховання за</w:t>
      </w:r>
    </w:p>
    <w:p>
      <w:pPr>
        <w:pStyle w:val="6"/>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змістовною лінією «Ціннісне ставлення особистості до суспільства і держави» (превентивне виховання). Проаналізувавши роботу навчального закладу за І семестр, слід</w:t>
      </w:r>
    </w:p>
    <w:p>
      <w:pPr>
        <w:pStyle w:val="6"/>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зазначити, що всі учні ліцею були задіяні в навчально-виховному процесі, залучені до роботи гуртків, спортивних секцій, позакласної та позашкільної  роботи. Педагоги закладу докладають багато зусиль, щоб виховати справжніх  громадян України, людей, спроможних увійти у нове життя та йти обраним  шляхом. План виховної роботи за І семестр 2023-2024 навчального року виконано.</w:t>
      </w:r>
    </w:p>
    <w:p>
      <w:pPr>
        <w:pStyle w:val="5"/>
        <w:spacing w:before="0" w:beforeAutospacing="0" w:after="0" w:afterAutospacing="0" w:line="360" w:lineRule="auto"/>
        <w:jc w:val="both"/>
        <w:textAlignment w:val="baseline"/>
        <w:rPr>
          <w:color w:val="000000"/>
          <w:lang w:val="uk-UA"/>
        </w:rPr>
      </w:pPr>
      <w:r>
        <w:rPr>
          <w:b/>
          <w:lang w:val="uk-UA"/>
        </w:rPr>
        <w:t>УХВАЛИЛИ:</w:t>
      </w:r>
    </w:p>
    <w:p>
      <w:pPr>
        <w:pStyle w:val="6"/>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1. Стан виховної роботи за І семестр 2023-2024 н.р. вважати задовільним.</w:t>
      </w:r>
    </w:p>
    <w:p>
      <w:pPr>
        <w:pStyle w:val="6"/>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2. Педагогічному колективу ліцею продовжувати працювати в руслі виховання в учнів ціннісного ставлення особистості до свого «Я», до суспільства і держави, до культури і мистецтва, до родини, формування здорового способу життя, ставлення до праці, до природи.</w:t>
      </w:r>
    </w:p>
    <w:p>
      <w:pPr>
        <w:pStyle w:val="6"/>
        <w:spacing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3. Постійно залучати учнів до   участі в районних, обласних конкурсах.</w:t>
      </w:r>
    </w:p>
    <w:p>
      <w:pPr>
        <w:pStyle w:val="6"/>
        <w:spacing w:line="360" w:lineRule="auto"/>
        <w:jc w:val="both"/>
        <w:rPr>
          <w:rFonts w:ascii="Times New Roman" w:hAnsi="Times New Roman" w:cs="Times New Roman"/>
          <w:b/>
          <w:sz w:val="24"/>
          <w:szCs w:val="24"/>
          <w:lang w:val="uk-UA"/>
        </w:rPr>
      </w:pPr>
    </w:p>
    <w:p>
      <w:pPr>
        <w:pStyle w:val="6"/>
        <w:spacing w:line="360" w:lineRule="auto"/>
        <w:ind w:left="660"/>
        <w:jc w:val="both"/>
        <w:rPr>
          <w:rFonts w:ascii="Times New Roman" w:hAnsi="Times New Roman" w:cs="Times New Roman"/>
          <w:b/>
          <w:sz w:val="24"/>
          <w:szCs w:val="24"/>
          <w:lang w:val="uk-UA"/>
        </w:rPr>
      </w:pPr>
    </w:p>
    <w:p>
      <w:pPr>
        <w:pStyle w:val="5"/>
        <w:spacing w:before="0" w:beforeAutospacing="0" w:after="0" w:afterAutospacing="0" w:line="360" w:lineRule="auto"/>
        <w:jc w:val="both"/>
        <w:textAlignment w:val="baseline"/>
        <w:rPr>
          <w:color w:val="000000"/>
          <w:lang w:val="uk-UA"/>
        </w:rPr>
      </w:pPr>
    </w:p>
    <w:p>
      <w:pPr>
        <w:pStyle w:val="6"/>
        <w:spacing w:line="360" w:lineRule="auto"/>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cs="Times New Roman"/>
          <w:b/>
          <w:sz w:val="24"/>
          <w:szCs w:val="24"/>
          <w:lang w:val="uk-UA"/>
        </w:rPr>
        <w:t>Голова педагогічної ради                                                       </w:t>
      </w:r>
      <w:r>
        <w:rPr>
          <w:rFonts w:hint="default"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Марія ГРИНЬ Секретар                                                        </w:t>
      </w:r>
      <w:r>
        <w:rPr>
          <w:rFonts w:hint="default"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Олена ЗАКУСИЛО</w:t>
      </w:r>
    </w:p>
    <w:p>
      <w:pPr>
        <w:pStyle w:val="6"/>
        <w:spacing w:line="360" w:lineRule="auto"/>
        <w:rPr>
          <w:rFonts w:ascii="Times New Roman" w:hAnsi="Times New Roman" w:eastAsia="Calibri" w:cs="Times New Roman"/>
          <w:color w:val="000000" w:themeColor="text1"/>
          <w:sz w:val="24"/>
          <w:szCs w:val="24"/>
          <w:lang w:val="uk-UA"/>
          <w14:textFill>
            <w14:solidFill>
              <w14:schemeClr w14:val="tx1"/>
            </w14:solidFill>
          </w14:textFill>
        </w:rPr>
      </w:pP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bookmarkStart w:id="0" w:name="_GoBack"/>
      <w:bookmarkEnd w:id="0"/>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 xml:space="preserve">     </w:t>
      </w: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p>
    <w:p>
      <w:pPr>
        <w:pStyle w:val="6"/>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p>
    <w:p>
      <w:pPr>
        <w:pStyle w:val="6"/>
        <w:spacing w:line="360" w:lineRule="auto"/>
        <w:jc w:val="both"/>
        <w:rPr>
          <w:rFonts w:ascii="Times New Roman" w:hAnsi="Times New Roman" w:cs="Times New Roman"/>
          <w:sz w:val="24"/>
          <w:szCs w:val="24"/>
          <w:lang w:val="uk-UA"/>
        </w:rPr>
      </w:pPr>
      <w:r>
        <w:rPr>
          <w:rFonts w:ascii="Times New Roman" w:hAnsi="Times New Roman" w:eastAsia="Calibri" w:cs="Times New Roman"/>
          <w:color w:val="000000" w:themeColor="text1"/>
          <w:sz w:val="24"/>
          <w:szCs w:val="24"/>
          <w:lang w:val="uk-UA"/>
          <w14:textFill>
            <w14:solidFill>
              <w14:schemeClr w14:val="tx1"/>
            </w14:solidFill>
          </w14:textFill>
        </w:rPr>
        <w:t xml:space="preserve">     </w:t>
      </w:r>
    </w:p>
    <w:p>
      <w:pPr>
        <w:spacing w:line="360" w:lineRule="auto"/>
        <w:jc w:val="both"/>
        <w:rPr>
          <w:rFonts w:ascii="Times New Roman" w:hAnsi="Times New Roman" w:cs="Times New Roman"/>
          <w:sz w:val="24"/>
          <w:szCs w:val="24"/>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74655"/>
    <w:multiLevelType w:val="multilevel"/>
    <w:tmpl w:val="13874655"/>
    <w:lvl w:ilvl="0" w:tentative="0">
      <w:start w:val="1"/>
      <w:numFmt w:val="decimal"/>
      <w:lvlText w:val="%1."/>
      <w:lvlJc w:val="left"/>
      <w:pPr>
        <w:ind w:left="600" w:hanging="360"/>
      </w:pPr>
      <w:rPr>
        <w:rFonts w:hint="default"/>
        <w:b w:val="0"/>
      </w:rPr>
    </w:lvl>
    <w:lvl w:ilvl="1" w:tentative="0">
      <w:start w:val="1"/>
      <w:numFmt w:val="lowerLetter"/>
      <w:lvlText w:val="%2."/>
      <w:lvlJc w:val="left"/>
      <w:pPr>
        <w:ind w:left="1320" w:hanging="360"/>
      </w:pPr>
    </w:lvl>
    <w:lvl w:ilvl="2" w:tentative="0">
      <w:start w:val="1"/>
      <w:numFmt w:val="lowerRoman"/>
      <w:lvlText w:val="%3."/>
      <w:lvlJc w:val="right"/>
      <w:pPr>
        <w:ind w:left="2040" w:hanging="180"/>
      </w:pPr>
    </w:lvl>
    <w:lvl w:ilvl="3" w:tentative="0">
      <w:start w:val="1"/>
      <w:numFmt w:val="decimal"/>
      <w:lvlText w:val="%4."/>
      <w:lvlJc w:val="left"/>
      <w:pPr>
        <w:ind w:left="2760" w:hanging="360"/>
      </w:pPr>
    </w:lvl>
    <w:lvl w:ilvl="4" w:tentative="0">
      <w:start w:val="1"/>
      <w:numFmt w:val="lowerLetter"/>
      <w:lvlText w:val="%5."/>
      <w:lvlJc w:val="left"/>
      <w:pPr>
        <w:ind w:left="3480" w:hanging="360"/>
      </w:pPr>
    </w:lvl>
    <w:lvl w:ilvl="5" w:tentative="0">
      <w:start w:val="1"/>
      <w:numFmt w:val="lowerRoman"/>
      <w:lvlText w:val="%6."/>
      <w:lvlJc w:val="right"/>
      <w:pPr>
        <w:ind w:left="4200" w:hanging="180"/>
      </w:pPr>
    </w:lvl>
    <w:lvl w:ilvl="6" w:tentative="0">
      <w:start w:val="1"/>
      <w:numFmt w:val="decimal"/>
      <w:lvlText w:val="%7."/>
      <w:lvlJc w:val="left"/>
      <w:pPr>
        <w:ind w:left="4920" w:hanging="360"/>
      </w:pPr>
    </w:lvl>
    <w:lvl w:ilvl="7" w:tentative="0">
      <w:start w:val="1"/>
      <w:numFmt w:val="lowerLetter"/>
      <w:lvlText w:val="%8."/>
      <w:lvlJc w:val="left"/>
      <w:pPr>
        <w:ind w:left="5640" w:hanging="360"/>
      </w:pPr>
    </w:lvl>
    <w:lvl w:ilvl="8" w:tentative="0">
      <w:start w:val="1"/>
      <w:numFmt w:val="lowerRoman"/>
      <w:lvlText w:val="%9."/>
      <w:lvlJc w:val="right"/>
      <w:pPr>
        <w:ind w:left="6360" w:hanging="180"/>
      </w:pPr>
    </w:lvl>
  </w:abstractNum>
  <w:abstractNum w:abstractNumId="1">
    <w:nsid w:val="2E787508"/>
    <w:multiLevelType w:val="multilevel"/>
    <w:tmpl w:val="2E787508"/>
    <w:lvl w:ilvl="0" w:tentative="0">
      <w:start w:val="1"/>
      <w:numFmt w:val="decimal"/>
      <w:lvlText w:val="%1."/>
      <w:lvlJc w:val="left"/>
      <w:pPr>
        <w:ind w:left="720" w:hanging="360"/>
      </w:pPr>
      <w:rPr>
        <w:rFonts w:hint="default" w:eastAsia="Calibr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976005"/>
    <w:multiLevelType w:val="multilevel"/>
    <w:tmpl w:val="3A976005"/>
    <w:lvl w:ilvl="0" w:tentative="0">
      <w:start w:val="1"/>
      <w:numFmt w:val="decimal"/>
      <w:lvlText w:val="%1."/>
      <w:lvlJc w:val="left"/>
      <w:pPr>
        <w:ind w:left="660" w:hanging="360"/>
      </w:pPr>
      <w:rPr>
        <w:rFonts w:hint="default"/>
        <w:b w:val="0"/>
      </w:rPr>
    </w:lvl>
    <w:lvl w:ilvl="1" w:tentative="0">
      <w:start w:val="1"/>
      <w:numFmt w:val="lowerLetter"/>
      <w:lvlText w:val="%2."/>
      <w:lvlJc w:val="left"/>
      <w:pPr>
        <w:ind w:left="1380" w:hanging="360"/>
      </w:pPr>
    </w:lvl>
    <w:lvl w:ilvl="2" w:tentative="0">
      <w:start w:val="1"/>
      <w:numFmt w:val="lowerRoman"/>
      <w:lvlText w:val="%3."/>
      <w:lvlJc w:val="right"/>
      <w:pPr>
        <w:ind w:left="2100" w:hanging="180"/>
      </w:pPr>
    </w:lvl>
    <w:lvl w:ilvl="3" w:tentative="0">
      <w:start w:val="1"/>
      <w:numFmt w:val="decimal"/>
      <w:lvlText w:val="%4."/>
      <w:lvlJc w:val="left"/>
      <w:pPr>
        <w:ind w:left="2820" w:hanging="360"/>
      </w:pPr>
    </w:lvl>
    <w:lvl w:ilvl="4" w:tentative="0">
      <w:start w:val="1"/>
      <w:numFmt w:val="lowerLetter"/>
      <w:lvlText w:val="%5."/>
      <w:lvlJc w:val="left"/>
      <w:pPr>
        <w:ind w:left="3540" w:hanging="360"/>
      </w:pPr>
    </w:lvl>
    <w:lvl w:ilvl="5" w:tentative="0">
      <w:start w:val="1"/>
      <w:numFmt w:val="lowerRoman"/>
      <w:lvlText w:val="%6."/>
      <w:lvlJc w:val="right"/>
      <w:pPr>
        <w:ind w:left="4260" w:hanging="180"/>
      </w:pPr>
    </w:lvl>
    <w:lvl w:ilvl="6" w:tentative="0">
      <w:start w:val="1"/>
      <w:numFmt w:val="decimal"/>
      <w:lvlText w:val="%7."/>
      <w:lvlJc w:val="left"/>
      <w:pPr>
        <w:ind w:left="4980" w:hanging="360"/>
      </w:pPr>
    </w:lvl>
    <w:lvl w:ilvl="7" w:tentative="0">
      <w:start w:val="1"/>
      <w:numFmt w:val="lowerLetter"/>
      <w:lvlText w:val="%8."/>
      <w:lvlJc w:val="left"/>
      <w:pPr>
        <w:ind w:left="5700" w:hanging="360"/>
      </w:pPr>
    </w:lvl>
    <w:lvl w:ilvl="8" w:tentative="0">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7"/>
    <w:rsid w:val="0004729B"/>
    <w:rsid w:val="000C4163"/>
    <w:rsid w:val="000E7D32"/>
    <w:rsid w:val="001E3BD4"/>
    <w:rsid w:val="002C1773"/>
    <w:rsid w:val="002E01B1"/>
    <w:rsid w:val="003309EC"/>
    <w:rsid w:val="00381D75"/>
    <w:rsid w:val="004336CC"/>
    <w:rsid w:val="00477CEF"/>
    <w:rsid w:val="005340AC"/>
    <w:rsid w:val="0055349E"/>
    <w:rsid w:val="005B58E4"/>
    <w:rsid w:val="006745CE"/>
    <w:rsid w:val="006F03C2"/>
    <w:rsid w:val="00855B3F"/>
    <w:rsid w:val="00961862"/>
    <w:rsid w:val="00982DF7"/>
    <w:rsid w:val="0098633E"/>
    <w:rsid w:val="00A1150C"/>
    <w:rsid w:val="00A25191"/>
    <w:rsid w:val="00B12C45"/>
    <w:rsid w:val="00B61245"/>
    <w:rsid w:val="00BA7941"/>
    <w:rsid w:val="00BC311D"/>
    <w:rsid w:val="00BD33F4"/>
    <w:rsid w:val="00CE4EBF"/>
    <w:rsid w:val="00CF7C6C"/>
    <w:rsid w:val="00D6166B"/>
    <w:rsid w:val="00DB1847"/>
    <w:rsid w:val="00E6561C"/>
    <w:rsid w:val="00E72E59"/>
    <w:rsid w:val="00EC18C7"/>
    <w:rsid w:val="00F44BDC"/>
    <w:rsid w:val="00F50C33"/>
    <w:rsid w:val="00F94CB5"/>
    <w:rsid w:val="00FA0436"/>
    <w:rsid w:val="464F24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6">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7">
    <w:name w:val="Текст выноски Знак"/>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2100-C569-4580-AE7F-E326CD6EA5B5}">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2412</Words>
  <Characters>13753</Characters>
  <Lines>114</Lines>
  <Paragraphs>32</Paragraphs>
  <TotalTime>406</TotalTime>
  <ScaleCrop>false</ScaleCrop>
  <LinksUpToDate>false</LinksUpToDate>
  <CharactersWithSpaces>16133</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2024-01-06T18:40:00Z</dcterms:created>
  <dc:creator>Liena.Zakusylo</dc:creator>
  <cp:lastModifiedBy>38097</cp:lastModifiedBy>
  <cp:lastPrinted>2024-01-18T07:32:43Z</cp:lastPrinted>
  <dcterms:modified xsi:type="dcterms:W3CDTF">2024-01-18T07:32:57Z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2057-12.2.0.13412</vt:lpwstr>
  </property>
  <property fmtid="{D5CDD505-2E9C-101B-9397-08002B2CF9AE}" pid="3" name="ICV">
    <vt:lpwstr>89D515609B634BBC858CC704E4364D9A_12</vt:lpwstr>
  </property>
</Properties>
</file>