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64" w:rsidRPr="00490264" w:rsidRDefault="00490264" w:rsidP="00490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90264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173C0" wp14:editId="197241BA">
                <wp:simplePos x="0" y="0"/>
                <wp:positionH relativeFrom="column">
                  <wp:posOffset>3491865</wp:posOffset>
                </wp:positionH>
                <wp:positionV relativeFrom="paragraph">
                  <wp:posOffset>-89787</wp:posOffset>
                </wp:positionV>
                <wp:extent cx="2665562" cy="2078966"/>
                <wp:effectExtent l="0" t="0" r="190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562" cy="2078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147" w:rsidRDefault="00604147" w:rsidP="0049026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2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ЗАТВЕРДЖУЮ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604147" w:rsidRDefault="00604147" w:rsidP="0049026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04147" w:rsidRDefault="00604147" w:rsidP="0049026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2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  КЗ «</w:t>
                            </w:r>
                            <w:proofErr w:type="spellStart"/>
                            <w:r w:rsidRPr="009572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Некрасовський</w:t>
                            </w:r>
                            <w:proofErr w:type="spellEnd"/>
                            <w:r w:rsidRPr="009572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ліцей»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  </w:t>
                            </w:r>
                          </w:p>
                          <w:p w:rsidR="00604147" w:rsidRDefault="00604147" w:rsidP="0049026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04147" w:rsidRPr="00490264" w:rsidRDefault="00604147" w:rsidP="0049026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572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_______________   М.В.Гринь </w:t>
                            </w:r>
                          </w:p>
                          <w:p w:rsidR="00604147" w:rsidRDefault="00604147" w:rsidP="0049026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  наказ від 24.08.2021 р.  №_____</w:t>
                            </w:r>
                          </w:p>
                          <w:p w:rsidR="00604147" w:rsidRDefault="00604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74.95pt;margin-top:-7.05pt;width:209.9pt;height:16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" fillcolor="white [3201]" stroked="f" strokeweight=".5pt">
                <v:textbox>
                  <w:txbxContent>
                    <w:p w:rsidR="00604147" w:rsidRDefault="00604147" w:rsidP="0049026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2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ЗАТВЕРДЖУЮ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</w:t>
                      </w:r>
                    </w:p>
                    <w:p w:rsidR="00604147" w:rsidRDefault="00604147" w:rsidP="0049026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04147" w:rsidRDefault="00604147" w:rsidP="0049026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2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  КЗ «</w:t>
                      </w:r>
                      <w:proofErr w:type="spellStart"/>
                      <w:r w:rsidRPr="009572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Некрасовський</w:t>
                      </w:r>
                      <w:proofErr w:type="spellEnd"/>
                      <w:r w:rsidRPr="009572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ліцей»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  </w:t>
                      </w:r>
                    </w:p>
                    <w:p w:rsidR="00604147" w:rsidRDefault="00604147" w:rsidP="0049026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04147" w:rsidRPr="00490264" w:rsidRDefault="00604147" w:rsidP="0049026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572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_______________   М.В.Гринь </w:t>
                      </w:r>
                    </w:p>
                    <w:p w:rsidR="00604147" w:rsidRDefault="00604147" w:rsidP="00490264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  наказ від 24.08.2021 р.  №_____</w:t>
                      </w:r>
                    </w:p>
                    <w:p w:rsidR="00604147" w:rsidRDefault="00604147"/>
                  </w:txbxContent>
                </v:textbox>
              </v:shape>
            </w:pict>
          </mc:Fallback>
        </mc:AlternateContent>
      </w:r>
      <w:r w:rsidRPr="004902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ПОГОДЖЕНО                              </w:t>
      </w:r>
      <w:r w:rsidRPr="004902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</w:p>
    <w:p w:rsidR="00490264" w:rsidRDefault="00490264" w:rsidP="00490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Протокол </w:t>
      </w:r>
      <w:r w:rsidRPr="009572BC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педагогічної ради КЗ </w:t>
      </w:r>
    </w:p>
    <w:p w:rsidR="00490264" w:rsidRPr="009243CB" w:rsidRDefault="00490264" w:rsidP="00490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Некрасовський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ліцей»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490264" w:rsidRPr="009243CB" w:rsidRDefault="009243CB" w:rsidP="00490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243CB">
        <w:rPr>
          <w:rFonts w:ascii="Times New Roman" w:eastAsia="Times New Roman" w:hAnsi="Times New Roman" w:cs="Times New Roman"/>
          <w:sz w:val="28"/>
          <w:szCs w:val="28"/>
          <w:lang w:eastAsia="uk-UA"/>
        </w:rPr>
        <w:t>____ серпня 2021 р. №___</w:t>
      </w:r>
    </w:p>
    <w:p w:rsidR="00CB58BC" w:rsidRDefault="00CB58BC"/>
    <w:p w:rsidR="00490264" w:rsidRDefault="00490264"/>
    <w:p w:rsidR="00490264" w:rsidRDefault="00490264"/>
    <w:p w:rsidR="00490264" w:rsidRDefault="00490264"/>
    <w:p w:rsidR="00490264" w:rsidRDefault="00490264"/>
    <w:p w:rsidR="00490264" w:rsidRDefault="00490264"/>
    <w:p w:rsidR="00490264" w:rsidRPr="00490264" w:rsidRDefault="00490264" w:rsidP="00490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264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490264" w:rsidRPr="00490264" w:rsidRDefault="00490264" w:rsidP="00490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264">
        <w:rPr>
          <w:rFonts w:ascii="Times New Roman" w:hAnsi="Times New Roman" w:cs="Times New Roman"/>
          <w:b/>
          <w:sz w:val="28"/>
          <w:szCs w:val="28"/>
        </w:rPr>
        <w:t>ПРО ВНУТРІШНЮ СИСТЕМУ</w:t>
      </w:r>
    </w:p>
    <w:p w:rsidR="00490264" w:rsidRPr="00490264" w:rsidRDefault="00490264" w:rsidP="00490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264">
        <w:rPr>
          <w:rFonts w:ascii="Times New Roman" w:hAnsi="Times New Roman" w:cs="Times New Roman"/>
          <w:b/>
          <w:sz w:val="28"/>
          <w:szCs w:val="28"/>
        </w:rPr>
        <w:t>ЗАБЕЗПЕЧЕННЯ ЯКОСТІ ОСВІТИ</w:t>
      </w:r>
    </w:p>
    <w:p w:rsidR="00490264" w:rsidRPr="00490264" w:rsidRDefault="00490264" w:rsidP="00490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264">
        <w:rPr>
          <w:rFonts w:ascii="Times New Roman" w:hAnsi="Times New Roman" w:cs="Times New Roman"/>
          <w:b/>
          <w:sz w:val="28"/>
          <w:szCs w:val="28"/>
        </w:rPr>
        <w:t>У КОМУНАЛЬНОМУ ЗАКЛАДІ</w:t>
      </w:r>
    </w:p>
    <w:p w:rsidR="00490264" w:rsidRPr="00490264" w:rsidRDefault="00490264" w:rsidP="00490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264">
        <w:rPr>
          <w:rFonts w:ascii="Times New Roman" w:hAnsi="Times New Roman" w:cs="Times New Roman"/>
          <w:b/>
          <w:sz w:val="28"/>
          <w:szCs w:val="28"/>
        </w:rPr>
        <w:t>«НЕКРАСОВСЬКИЙ ЛІЦЕЙ</w:t>
      </w:r>
    </w:p>
    <w:p w:rsidR="00490264" w:rsidRPr="00490264" w:rsidRDefault="00490264" w:rsidP="00490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264">
        <w:rPr>
          <w:rFonts w:ascii="Times New Roman" w:hAnsi="Times New Roman" w:cs="Times New Roman"/>
          <w:b/>
          <w:sz w:val="28"/>
          <w:szCs w:val="28"/>
        </w:rPr>
        <w:t>ЯКУШИНЕЦЬКОЇ СІЛЬСЬКОЇ РАДИ</w:t>
      </w:r>
    </w:p>
    <w:p w:rsidR="00490264" w:rsidRDefault="00490264" w:rsidP="00490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264">
        <w:rPr>
          <w:rFonts w:ascii="Times New Roman" w:hAnsi="Times New Roman" w:cs="Times New Roman"/>
          <w:b/>
          <w:sz w:val="28"/>
          <w:szCs w:val="28"/>
        </w:rPr>
        <w:t>ВІННИЦЬКОЇ ОБЛАСТІ»</w:t>
      </w:r>
    </w:p>
    <w:p w:rsidR="00490264" w:rsidRDefault="00490264" w:rsidP="00490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264" w:rsidRDefault="00490264" w:rsidP="00490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264" w:rsidRDefault="00490264" w:rsidP="00490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264" w:rsidRDefault="00490264" w:rsidP="00490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264" w:rsidRDefault="00490264" w:rsidP="00490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264" w:rsidRDefault="00490264" w:rsidP="00490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264" w:rsidRDefault="00490264" w:rsidP="00490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264" w:rsidRDefault="00490264" w:rsidP="00490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264" w:rsidRDefault="00490264" w:rsidP="00490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264" w:rsidRDefault="00B12C5D" w:rsidP="00490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ЗАГАЛЬНІ ПОЛОЖЕННЯ</w:t>
      </w:r>
    </w:p>
    <w:p w:rsidR="00490264" w:rsidRPr="00B03270" w:rsidRDefault="00B12C5D" w:rsidP="00B032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270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Головною метою освітньої діяльності закладу  є всебічний розвиток людини як особистості та найвищої цінності суспільства.</w:t>
      </w:r>
      <w:r w:rsidR="00B03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270">
        <w:rPr>
          <w:rStyle w:val="markedcontent"/>
          <w:rFonts w:ascii="Times New Roman" w:hAnsi="Times New Roman" w:cs="Times New Roman"/>
          <w:sz w:val="28"/>
          <w:szCs w:val="28"/>
        </w:rPr>
        <w:t>Досягти даної мети можна, забезпечивши високий рівень якості освіти.</w:t>
      </w:r>
    </w:p>
    <w:p w:rsidR="00B03270" w:rsidRPr="00B03270" w:rsidRDefault="00B03270" w:rsidP="00B03270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</w:t>
      </w:r>
      <w:r w:rsidRPr="00B03270">
        <w:rPr>
          <w:rStyle w:val="markedcontent"/>
          <w:rFonts w:ascii="Times New Roman" w:hAnsi="Times New Roman" w:cs="Times New Roman"/>
          <w:sz w:val="28"/>
          <w:szCs w:val="28"/>
        </w:rPr>
        <w:t>Внутрішня система забезпечення якості – стратегічне рішення, яке може допомогти поліпшити її загальну дієвість та забезпечити міцну основу для ініціатив щодо її ефективного та сталого розвитку.</w:t>
      </w:r>
    </w:p>
    <w:p w:rsidR="00B03270" w:rsidRPr="00B03270" w:rsidRDefault="00B03270" w:rsidP="00B03270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</w:t>
      </w:r>
      <w:r w:rsidRPr="00B03270">
        <w:rPr>
          <w:rStyle w:val="markedcontent"/>
          <w:rFonts w:ascii="Times New Roman" w:hAnsi="Times New Roman" w:cs="Times New Roman"/>
          <w:sz w:val="28"/>
          <w:szCs w:val="28"/>
        </w:rPr>
        <w:t>Заклад, при розбудові внутрішньої системи забезпечення якості, дотримувався  таких принципів:</w:t>
      </w:r>
    </w:p>
    <w:p w:rsidR="00B03270" w:rsidRPr="00B03270" w:rsidRDefault="00B03270" w:rsidP="00B03270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0327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B03270">
        <w:rPr>
          <w:rStyle w:val="markedcontent"/>
          <w:rFonts w:ascii="Times New Roman" w:hAnsi="Times New Roman" w:cs="Times New Roman"/>
          <w:b/>
          <w:sz w:val="28"/>
          <w:szCs w:val="28"/>
        </w:rPr>
        <w:t>Дитиноцентризм</w:t>
      </w:r>
      <w:proofErr w:type="spellEnd"/>
      <w:r w:rsidRPr="00B03270">
        <w:rPr>
          <w:rStyle w:val="markedcontent"/>
          <w:rFonts w:ascii="Times New Roman" w:hAnsi="Times New Roman" w:cs="Times New Roman"/>
          <w:sz w:val="28"/>
          <w:szCs w:val="28"/>
        </w:rPr>
        <w:t>. Головним суб’єктом, на якого спрямована освітня діяльність ліцею, є дитина.</w:t>
      </w:r>
    </w:p>
    <w:p w:rsidR="00B03270" w:rsidRPr="00B03270" w:rsidRDefault="00B03270" w:rsidP="00B03270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03270">
        <w:rPr>
          <w:rStyle w:val="markedcontent"/>
          <w:rFonts w:ascii="Times New Roman" w:hAnsi="Times New Roman" w:cs="Times New Roman"/>
          <w:b/>
          <w:sz w:val="28"/>
          <w:szCs w:val="28"/>
        </w:rPr>
        <w:t>2. Автономія закладу освіти</w:t>
      </w:r>
      <w:r w:rsidRPr="00B03270">
        <w:rPr>
          <w:rStyle w:val="markedcontent"/>
          <w:rFonts w:ascii="Times New Roman" w:hAnsi="Times New Roman" w:cs="Times New Roman"/>
          <w:sz w:val="28"/>
          <w:szCs w:val="28"/>
        </w:rPr>
        <w:t>, яка передбачає самостійність у виборі форм і методів навчання, визначення стратегії і напрямів розвитку закладу освіти, які відповідають нормативно-правовим документам, Державним стандартам загальної середньої освіти.</w:t>
      </w:r>
    </w:p>
    <w:p w:rsidR="00B03270" w:rsidRPr="00B03270" w:rsidRDefault="00B03270" w:rsidP="00B03270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03270">
        <w:rPr>
          <w:rStyle w:val="markedcontent"/>
          <w:rFonts w:ascii="Times New Roman" w:hAnsi="Times New Roman" w:cs="Times New Roman"/>
          <w:b/>
          <w:sz w:val="28"/>
          <w:szCs w:val="28"/>
        </w:rPr>
        <w:t>3. Цілісність системи управління якістю.</w:t>
      </w:r>
      <w:r w:rsidRPr="00B03270">
        <w:rPr>
          <w:rStyle w:val="markedcontent"/>
          <w:rFonts w:ascii="Times New Roman" w:hAnsi="Times New Roman" w:cs="Times New Roman"/>
          <w:sz w:val="28"/>
          <w:szCs w:val="28"/>
        </w:rPr>
        <w:t xml:space="preserve"> Усі компоненти діяльності закладу освіти взаємопов’язані, це створює взаємозалежність між ними (якість освіти залежить від оптимального добору педагогічних кадрів, мотивуючого освітнього середовища, використання освітніх технологій, спрямованих на оволодіння ключовими </w:t>
      </w:r>
      <w:proofErr w:type="spellStart"/>
      <w:r w:rsidRPr="00B03270">
        <w:rPr>
          <w:rStyle w:val="markedcontent"/>
          <w:rFonts w:ascii="Times New Roman" w:hAnsi="Times New Roman" w:cs="Times New Roman"/>
          <w:sz w:val="28"/>
          <w:szCs w:val="28"/>
        </w:rPr>
        <w:t>компетентностями</w:t>
      </w:r>
      <w:proofErr w:type="spellEnd"/>
      <w:r w:rsidRPr="00B03270">
        <w:rPr>
          <w:rStyle w:val="markedcontent"/>
          <w:rFonts w:ascii="Times New Roman" w:hAnsi="Times New Roman" w:cs="Times New Roman"/>
          <w:sz w:val="28"/>
          <w:szCs w:val="28"/>
        </w:rPr>
        <w:t xml:space="preserve">, сприятливої для творчої роботи психологічної атмосфери). </w:t>
      </w:r>
    </w:p>
    <w:p w:rsidR="00B03270" w:rsidRPr="00B03270" w:rsidRDefault="00B03270" w:rsidP="00B03270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03270">
        <w:rPr>
          <w:rStyle w:val="markedcontent"/>
          <w:rFonts w:ascii="Times New Roman" w:hAnsi="Times New Roman" w:cs="Times New Roman"/>
          <w:b/>
          <w:sz w:val="28"/>
          <w:szCs w:val="28"/>
        </w:rPr>
        <w:t>4. Постійне вдосконалення.</w:t>
      </w:r>
      <w:r w:rsidRPr="00B03270">
        <w:rPr>
          <w:rStyle w:val="markedcontent"/>
          <w:rFonts w:ascii="Times New Roman" w:hAnsi="Times New Roman" w:cs="Times New Roman"/>
          <w:sz w:val="28"/>
          <w:szCs w:val="28"/>
        </w:rPr>
        <w:t xml:space="preserve"> Розбудова внутрішньої системи забезпечення якості освітньої діяльності та якості освіти – це постійний процес, за допомогою якого відбувається вдосконалення освітньої діяльності, підтримується дієвість закладу, забезпечується відповідність змінам у освітній сфері, створюються нові можливості.</w:t>
      </w:r>
    </w:p>
    <w:p w:rsidR="00B03270" w:rsidRPr="00B03270" w:rsidRDefault="00B03270" w:rsidP="00B03270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03270">
        <w:rPr>
          <w:rStyle w:val="markedcontent"/>
          <w:rFonts w:ascii="Times New Roman" w:hAnsi="Times New Roman" w:cs="Times New Roman"/>
          <w:b/>
          <w:sz w:val="28"/>
          <w:szCs w:val="28"/>
        </w:rPr>
        <w:t>5. Вплив зовнішніх чинників.</w:t>
      </w:r>
      <w:r w:rsidRPr="00B03270">
        <w:rPr>
          <w:rStyle w:val="markedcontent"/>
          <w:rFonts w:ascii="Times New Roman" w:hAnsi="Times New Roman" w:cs="Times New Roman"/>
          <w:sz w:val="28"/>
          <w:szCs w:val="28"/>
        </w:rPr>
        <w:t xml:space="preserve"> Система освітньої діяльності у закладі  не є замкнутою, на неї безпосередньо впливають зовнішні чинники – засновник, місцева громада, освітня політика держави.</w:t>
      </w:r>
    </w:p>
    <w:p w:rsidR="00490264" w:rsidRPr="00B03270" w:rsidRDefault="00B03270" w:rsidP="00B032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270">
        <w:rPr>
          <w:rStyle w:val="markedcontent"/>
          <w:rFonts w:ascii="Times New Roman" w:hAnsi="Times New Roman" w:cs="Times New Roman"/>
          <w:b/>
          <w:sz w:val="28"/>
          <w:szCs w:val="28"/>
        </w:rPr>
        <w:t>6. Гнучкість і адаптивність.</w:t>
      </w:r>
      <w:r w:rsidRPr="00B03270">
        <w:rPr>
          <w:rStyle w:val="markedcontent"/>
          <w:rFonts w:ascii="Times New Roman" w:hAnsi="Times New Roman" w:cs="Times New Roman"/>
          <w:sz w:val="28"/>
          <w:szCs w:val="28"/>
        </w:rPr>
        <w:t xml:space="preserve"> Система освітньої діяльності змінюється під впливом сучасних тенденцій розвитку суспільства.</w:t>
      </w:r>
    </w:p>
    <w:p w:rsidR="00917CB3" w:rsidRPr="00917CB3" w:rsidRDefault="00917CB3" w:rsidP="00917CB3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</w:t>
      </w:r>
      <w:r w:rsidR="00B03270" w:rsidRPr="00917CB3">
        <w:rPr>
          <w:rStyle w:val="markedcontent"/>
          <w:rFonts w:ascii="Times New Roman" w:hAnsi="Times New Roman" w:cs="Times New Roman"/>
          <w:sz w:val="28"/>
          <w:szCs w:val="28"/>
        </w:rPr>
        <w:t>Закон України «Про освіту» (частина 3 статті 41) визначає, що внутрішня система забезпечення якості освіти має такі основні складові:</w:t>
      </w:r>
    </w:p>
    <w:p w:rsidR="00917CB3" w:rsidRPr="00917CB3" w:rsidRDefault="00B03270" w:rsidP="00917CB3">
      <w:pPr>
        <w:pStyle w:val="a3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7CB3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стратегія (політика) та процедури забезпечення якості освіти;</w:t>
      </w:r>
    </w:p>
    <w:p w:rsidR="00917CB3" w:rsidRPr="00917CB3" w:rsidRDefault="00B03270" w:rsidP="00917CB3">
      <w:pPr>
        <w:pStyle w:val="a3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7CB3">
        <w:rPr>
          <w:rStyle w:val="markedcontent"/>
          <w:rFonts w:ascii="Times New Roman" w:hAnsi="Times New Roman" w:cs="Times New Roman"/>
          <w:sz w:val="28"/>
          <w:szCs w:val="28"/>
        </w:rPr>
        <w:t>система та механізми забезпечення академічної доброчесності;</w:t>
      </w:r>
    </w:p>
    <w:p w:rsidR="00917CB3" w:rsidRPr="00917CB3" w:rsidRDefault="00B03270" w:rsidP="00917CB3">
      <w:pPr>
        <w:pStyle w:val="a3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7CB3">
        <w:rPr>
          <w:rStyle w:val="markedcontent"/>
          <w:rFonts w:ascii="Times New Roman" w:hAnsi="Times New Roman" w:cs="Times New Roman"/>
          <w:sz w:val="28"/>
          <w:szCs w:val="28"/>
        </w:rPr>
        <w:t>оприлюднені критерії, правила і процедури оцінювання здобувачів освіти;</w:t>
      </w:r>
    </w:p>
    <w:p w:rsidR="00917CB3" w:rsidRPr="00917CB3" w:rsidRDefault="00B03270" w:rsidP="00917CB3">
      <w:pPr>
        <w:pStyle w:val="a3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7CB3">
        <w:rPr>
          <w:rStyle w:val="markedcontent"/>
          <w:rFonts w:ascii="Times New Roman" w:hAnsi="Times New Roman" w:cs="Times New Roman"/>
          <w:sz w:val="28"/>
          <w:szCs w:val="28"/>
        </w:rPr>
        <w:t>оприлюднені критерії, правила і процедури оцінювання педагогічної  діяльності педагогічних працівників;</w:t>
      </w:r>
    </w:p>
    <w:p w:rsidR="00917CB3" w:rsidRPr="00917CB3" w:rsidRDefault="00B03270" w:rsidP="00917CB3">
      <w:pPr>
        <w:pStyle w:val="a3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7CB3">
        <w:rPr>
          <w:rStyle w:val="markedcontent"/>
          <w:rFonts w:ascii="Times New Roman" w:hAnsi="Times New Roman" w:cs="Times New Roman"/>
          <w:sz w:val="28"/>
          <w:szCs w:val="28"/>
        </w:rPr>
        <w:t>оприлюднені критерії, правила і процедури оцінювання управлінської діяльності керівних працівників закладу освіти;</w:t>
      </w:r>
    </w:p>
    <w:p w:rsidR="00917CB3" w:rsidRPr="00917CB3" w:rsidRDefault="00B03270" w:rsidP="00917CB3">
      <w:pPr>
        <w:pStyle w:val="a3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7CB3">
        <w:rPr>
          <w:rStyle w:val="markedcontent"/>
          <w:rFonts w:ascii="Times New Roman" w:hAnsi="Times New Roman" w:cs="Times New Roman"/>
          <w:sz w:val="28"/>
          <w:szCs w:val="28"/>
        </w:rPr>
        <w:t>забезпечення наявності необхідних ресурсів для організації освітнього процесу, в тому числі для самостійної роботи здобувачів освіти;</w:t>
      </w:r>
    </w:p>
    <w:p w:rsidR="00917CB3" w:rsidRPr="00917CB3" w:rsidRDefault="00B03270" w:rsidP="00917CB3">
      <w:pPr>
        <w:pStyle w:val="a3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7CB3">
        <w:rPr>
          <w:rStyle w:val="markedcontent"/>
          <w:rFonts w:ascii="Times New Roman" w:hAnsi="Times New Roman" w:cs="Times New Roman"/>
          <w:sz w:val="28"/>
          <w:szCs w:val="28"/>
        </w:rPr>
        <w:t>забезпечення наявності інформаційних систем для ефективного управління закладом освіти;</w:t>
      </w:r>
    </w:p>
    <w:p w:rsidR="00917CB3" w:rsidRPr="00917CB3" w:rsidRDefault="00B03270" w:rsidP="00917CB3">
      <w:pPr>
        <w:pStyle w:val="a3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7CB3">
        <w:rPr>
          <w:rStyle w:val="markedcontent"/>
          <w:rFonts w:ascii="Times New Roman" w:hAnsi="Times New Roman" w:cs="Times New Roman"/>
          <w:sz w:val="28"/>
          <w:szCs w:val="28"/>
        </w:rPr>
        <w:t>створення в закладі освіти інклюзивного освітнього середовища, універсального дизайну та розумного пристосування.</w:t>
      </w:r>
    </w:p>
    <w:p w:rsidR="00917CB3" w:rsidRPr="00917CB3" w:rsidRDefault="00917CB3" w:rsidP="00917CB3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</w:t>
      </w:r>
      <w:r w:rsidR="00B03270" w:rsidRPr="00917CB3">
        <w:rPr>
          <w:rStyle w:val="markedcontent"/>
          <w:rFonts w:ascii="Times New Roman" w:hAnsi="Times New Roman" w:cs="Times New Roman"/>
          <w:sz w:val="28"/>
          <w:szCs w:val="28"/>
        </w:rPr>
        <w:t>Запропоновані законом складові фактично утворюють чотири напрями внутрішньої системи забезпечення якості освітньої діяльності та якості освіти закладу</w:t>
      </w:r>
      <w:r w:rsidRPr="00917CB3"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:rsidR="00917CB3" w:rsidRPr="000D03AF" w:rsidRDefault="00B03270" w:rsidP="00917CB3">
      <w:pPr>
        <w:pStyle w:val="a3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0D03AF">
        <w:rPr>
          <w:rStyle w:val="markedcontent"/>
          <w:rFonts w:ascii="Times New Roman" w:hAnsi="Times New Roman" w:cs="Times New Roman"/>
          <w:b/>
          <w:sz w:val="28"/>
          <w:szCs w:val="28"/>
        </w:rPr>
        <w:t>Освітнє середовище.</w:t>
      </w:r>
    </w:p>
    <w:p w:rsidR="00917CB3" w:rsidRPr="000D03AF" w:rsidRDefault="00B03270" w:rsidP="00917CB3">
      <w:pPr>
        <w:pStyle w:val="a3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0D03AF">
        <w:rPr>
          <w:rStyle w:val="markedcontent"/>
          <w:rFonts w:ascii="Times New Roman" w:hAnsi="Times New Roman" w:cs="Times New Roman"/>
          <w:b/>
          <w:sz w:val="28"/>
          <w:szCs w:val="28"/>
        </w:rPr>
        <w:t>Система оціню</w:t>
      </w:r>
      <w:r w:rsidR="00ED3A94">
        <w:rPr>
          <w:rStyle w:val="markedcontent"/>
          <w:rFonts w:ascii="Times New Roman" w:hAnsi="Times New Roman" w:cs="Times New Roman"/>
          <w:b/>
          <w:sz w:val="28"/>
          <w:szCs w:val="28"/>
        </w:rPr>
        <w:t>вання здобувачів освіти</w:t>
      </w:r>
      <w:r w:rsidRPr="000D03AF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17CB3" w:rsidRPr="000D03AF" w:rsidRDefault="00B03270" w:rsidP="00917CB3">
      <w:pPr>
        <w:pStyle w:val="a3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0D03AF">
        <w:rPr>
          <w:rStyle w:val="markedcontent"/>
          <w:rFonts w:ascii="Times New Roman" w:hAnsi="Times New Roman" w:cs="Times New Roman"/>
          <w:b/>
          <w:sz w:val="28"/>
          <w:szCs w:val="28"/>
        </w:rPr>
        <w:t>Система педагогічної діяльності.</w:t>
      </w:r>
    </w:p>
    <w:p w:rsidR="00490264" w:rsidRPr="000D03AF" w:rsidRDefault="00B03270" w:rsidP="00917CB3">
      <w:pPr>
        <w:pStyle w:val="a3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0D03AF">
        <w:rPr>
          <w:rStyle w:val="markedcontent"/>
          <w:rFonts w:ascii="Times New Roman" w:hAnsi="Times New Roman" w:cs="Times New Roman"/>
          <w:b/>
          <w:sz w:val="28"/>
          <w:szCs w:val="28"/>
        </w:rPr>
        <w:t>Система управлінської діяльності.</w:t>
      </w:r>
    </w:p>
    <w:p w:rsidR="00917CB3" w:rsidRDefault="00917CB3" w:rsidP="00917CB3">
      <w:pPr>
        <w:pStyle w:val="a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17CB3" w:rsidRDefault="0085400B" w:rsidP="00917CB3">
      <w:pPr>
        <w:pStyle w:val="a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СТРАТЕГІЯ (</w:t>
      </w:r>
      <w:r w:rsidR="00917CB3" w:rsidRPr="00917CB3">
        <w:rPr>
          <w:rStyle w:val="markedcontent"/>
          <w:rFonts w:ascii="Times New Roman" w:hAnsi="Times New Roman" w:cs="Times New Roman"/>
          <w:b/>
          <w:sz w:val="28"/>
          <w:szCs w:val="28"/>
        </w:rPr>
        <w:t>ПОЛІТИКА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)</w:t>
      </w:r>
      <w:r w:rsidR="00917CB3" w:rsidRPr="00917CB3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ТА ПРОЦЕДУРИ ЗАБЕЗПЕЧЕННЯ ЯКОСТІ ОСВІТИ</w:t>
      </w:r>
    </w:p>
    <w:p w:rsidR="0085400B" w:rsidRPr="0085400B" w:rsidRDefault="0085400B" w:rsidP="00854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Pr="00854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Забезпечення </w:t>
      </w:r>
      <w:r w:rsidR="002B7E56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якості освіти є багатоплановим та</w:t>
      </w:r>
      <w:r w:rsidRPr="00854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передбачає:</w:t>
      </w:r>
    </w:p>
    <w:p w:rsidR="0085400B" w:rsidRPr="0085400B" w:rsidRDefault="0085400B" w:rsidP="00B229E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400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якісної освіти здобувачам освіти усіма педагогічними працівниками, відповідальності кожного педагогічного працівника за якість освітніх послуг та відповідальність кожного здобувача про якісне отримання таких послуг.</w:t>
      </w:r>
    </w:p>
    <w:p w:rsidR="0085400B" w:rsidRPr="0085400B" w:rsidRDefault="0085400B" w:rsidP="00B229E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400B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наявність необхідних ресурсів (кадрових, фінансових, матеріальних, інформаційних,    навчально-методичних, тощо);</w:t>
      </w:r>
    </w:p>
    <w:p w:rsidR="0085400B" w:rsidRPr="0085400B" w:rsidRDefault="0085400B" w:rsidP="00B229E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400B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якість підготовки працівників на всіх рівнях;</w:t>
      </w:r>
    </w:p>
    <w:p w:rsidR="0085400B" w:rsidRPr="0085400B" w:rsidRDefault="0085400B" w:rsidP="00B229E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400B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організацію освітнього процесу, яка найбільш адекватно відповідає сучасним тенденціям розвитку національної освіти;</w:t>
      </w:r>
    </w:p>
    <w:p w:rsidR="0085400B" w:rsidRPr="0085400B" w:rsidRDefault="0085400B" w:rsidP="00B229E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400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освітньої та виховної діяльностей.</w:t>
      </w:r>
    </w:p>
    <w:p w:rsidR="00723340" w:rsidRPr="00917CB3" w:rsidRDefault="00917CB3" w:rsidP="002B7E56">
      <w:pPr>
        <w:ind w:left="72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7CB3">
        <w:rPr>
          <w:rStyle w:val="markedcontent"/>
          <w:rFonts w:ascii="Times New Roman" w:hAnsi="Times New Roman" w:cs="Times New Roman"/>
          <w:sz w:val="28"/>
          <w:szCs w:val="28"/>
        </w:rPr>
        <w:t>Основ</w:t>
      </w:r>
      <w:r w:rsidR="0085400B">
        <w:rPr>
          <w:rStyle w:val="markedcontent"/>
          <w:rFonts w:ascii="Times New Roman" w:hAnsi="Times New Roman" w:cs="Times New Roman"/>
          <w:sz w:val="28"/>
          <w:szCs w:val="28"/>
        </w:rPr>
        <w:t>ні політики і процедури забезпечення</w:t>
      </w:r>
      <w:r w:rsidRPr="00917CB3">
        <w:rPr>
          <w:rStyle w:val="markedcontent"/>
          <w:rFonts w:ascii="Times New Roman" w:hAnsi="Times New Roman" w:cs="Times New Roman"/>
          <w:sz w:val="28"/>
          <w:szCs w:val="28"/>
        </w:rPr>
        <w:t xml:space="preserve"> якості освітньої діяльності в закладі є такими:</w:t>
      </w:r>
    </w:p>
    <w:p w:rsidR="00917CB3" w:rsidRDefault="00917CB3" w:rsidP="000D03AF">
      <w:pPr>
        <w:pStyle w:val="a3"/>
        <w:numPr>
          <w:ilvl w:val="0"/>
          <w:numId w:val="3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7CB3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система внутрішніх і зовнішніх моніторингів якості освітньої діяльності та якості освіти (моніторинг навчальних досягнень учнів, моніторинг адаптації дітей у закладі, моніторинг наступності між початковим та базовим рівнями освіти)</w:t>
      </w:r>
      <w:r w:rsidR="00723340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723340" w:rsidRDefault="00723340" w:rsidP="000D03AF">
      <w:pPr>
        <w:pStyle w:val="a3"/>
        <w:numPr>
          <w:ilvl w:val="0"/>
          <w:numId w:val="3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відповідність результатів навчання учнів державним стандартам освіти;</w:t>
      </w:r>
    </w:p>
    <w:p w:rsidR="00723340" w:rsidRPr="00917CB3" w:rsidRDefault="00723340" w:rsidP="000D03AF">
      <w:pPr>
        <w:pStyle w:val="a3"/>
        <w:numPr>
          <w:ilvl w:val="0"/>
          <w:numId w:val="3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партнерства у навчанні та професійній взаємодії;</w:t>
      </w:r>
    </w:p>
    <w:p w:rsidR="00917CB3" w:rsidRPr="00917CB3" w:rsidRDefault="00917CB3" w:rsidP="000D03AF">
      <w:pPr>
        <w:pStyle w:val="a3"/>
        <w:numPr>
          <w:ilvl w:val="0"/>
          <w:numId w:val="3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7CB3">
        <w:rPr>
          <w:rStyle w:val="markedcontent"/>
          <w:rFonts w:ascii="Times New Roman" w:hAnsi="Times New Roman" w:cs="Times New Roman"/>
          <w:sz w:val="28"/>
          <w:szCs w:val="28"/>
        </w:rPr>
        <w:t>система оцінювання навчальних досягнень учнів;</w:t>
      </w:r>
    </w:p>
    <w:p w:rsidR="00917CB3" w:rsidRPr="00917CB3" w:rsidRDefault="00917CB3" w:rsidP="000D03AF">
      <w:pPr>
        <w:pStyle w:val="a3"/>
        <w:numPr>
          <w:ilvl w:val="0"/>
          <w:numId w:val="3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7CB3">
        <w:rPr>
          <w:rStyle w:val="markedcontent"/>
          <w:rFonts w:ascii="Times New Roman" w:hAnsi="Times New Roman" w:cs="Times New Roman"/>
          <w:sz w:val="28"/>
          <w:szCs w:val="28"/>
        </w:rPr>
        <w:t>професійне зростання керівних та педагогічних працівників;</w:t>
      </w:r>
    </w:p>
    <w:p w:rsidR="00917CB3" w:rsidRPr="00917CB3" w:rsidRDefault="00917CB3" w:rsidP="000D03AF">
      <w:pPr>
        <w:pStyle w:val="a3"/>
        <w:numPr>
          <w:ilvl w:val="0"/>
          <w:numId w:val="3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17CB3">
        <w:rPr>
          <w:rStyle w:val="markedcontent"/>
          <w:rFonts w:ascii="Times New Roman" w:hAnsi="Times New Roman" w:cs="Times New Roman"/>
          <w:sz w:val="28"/>
          <w:szCs w:val="28"/>
        </w:rPr>
        <w:t>забезпечення публічності інформації про діяльність закладу освіти (заклад визначає, яка інформація має бути оприлюднена та з якою періодичністю, крім тієї, що обов’язково має бути оприлюднена відповідно до статті 30 Закону України «Про освіту»);</w:t>
      </w:r>
    </w:p>
    <w:p w:rsidR="00917CB3" w:rsidRPr="000D03AF" w:rsidRDefault="00917CB3" w:rsidP="000D03AF">
      <w:pPr>
        <w:pStyle w:val="a3"/>
        <w:numPr>
          <w:ilvl w:val="0"/>
          <w:numId w:val="3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D03AF">
        <w:rPr>
          <w:rStyle w:val="markedcontent"/>
          <w:rFonts w:ascii="Times New Roman" w:hAnsi="Times New Roman" w:cs="Times New Roman"/>
          <w:sz w:val="28"/>
          <w:szCs w:val="28"/>
        </w:rPr>
        <w:t>забезпечення академічної доброчесності у діяльності педагогічних працівників і учнів;</w:t>
      </w:r>
    </w:p>
    <w:p w:rsidR="00917CB3" w:rsidRDefault="00917CB3" w:rsidP="000D03AF">
      <w:pPr>
        <w:pStyle w:val="a3"/>
        <w:numPr>
          <w:ilvl w:val="0"/>
          <w:numId w:val="3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D03AF">
        <w:rPr>
          <w:rStyle w:val="markedcontent"/>
          <w:rFonts w:ascii="Times New Roman" w:hAnsi="Times New Roman" w:cs="Times New Roman"/>
          <w:sz w:val="28"/>
          <w:szCs w:val="28"/>
        </w:rPr>
        <w:t xml:space="preserve">запобігання та протидія </w:t>
      </w:r>
      <w:proofErr w:type="spellStart"/>
      <w:r w:rsidR="00E55E8E">
        <w:rPr>
          <w:rStyle w:val="markedcontent"/>
          <w:rFonts w:ascii="Times New Roman" w:hAnsi="Times New Roman" w:cs="Times New Roman"/>
          <w:sz w:val="28"/>
          <w:szCs w:val="28"/>
        </w:rPr>
        <w:t>б</w:t>
      </w:r>
      <w:r w:rsidR="002B7E56">
        <w:rPr>
          <w:rStyle w:val="markedcontent"/>
          <w:rFonts w:ascii="Times New Roman" w:hAnsi="Times New Roman" w:cs="Times New Roman"/>
          <w:sz w:val="28"/>
          <w:szCs w:val="28"/>
        </w:rPr>
        <w:t>улінгу</w:t>
      </w:r>
      <w:proofErr w:type="spellEnd"/>
      <w:r w:rsidRPr="000D03AF">
        <w:rPr>
          <w:rStyle w:val="markedcontent"/>
          <w:rFonts w:ascii="Times New Roman" w:hAnsi="Times New Roman" w:cs="Times New Roman"/>
          <w:sz w:val="28"/>
          <w:szCs w:val="28"/>
        </w:rPr>
        <w:t xml:space="preserve"> (цькуванню).</w:t>
      </w:r>
    </w:p>
    <w:p w:rsidR="0085400B" w:rsidRPr="0085400B" w:rsidRDefault="0085400B" w:rsidP="002B7E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400B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завдання стратегії:</w:t>
      </w:r>
    </w:p>
    <w:p w:rsidR="0085400B" w:rsidRPr="0085400B" w:rsidRDefault="0085400B" w:rsidP="00B229E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400B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педагогіка партнерства;</w:t>
      </w:r>
    </w:p>
    <w:p w:rsidR="0085400B" w:rsidRPr="0085400B" w:rsidRDefault="0085400B" w:rsidP="00B229E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400B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орієнтація на учня;</w:t>
      </w:r>
    </w:p>
    <w:p w:rsidR="0085400B" w:rsidRPr="0085400B" w:rsidRDefault="0085400B" w:rsidP="00B229E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400B">
        <w:rPr>
          <w:rFonts w:ascii="Times New Roman" w:eastAsia="Times New Roman" w:hAnsi="Times New Roman" w:cs="Times New Roman"/>
          <w:sz w:val="28"/>
          <w:szCs w:val="28"/>
          <w:lang w:eastAsia="uk-UA"/>
        </w:rPr>
        <w:t>сучасне освітнє середовище;</w:t>
      </w:r>
    </w:p>
    <w:p w:rsidR="0085400B" w:rsidRPr="0085400B" w:rsidRDefault="0085400B" w:rsidP="00B229E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400B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 на цінностях.</w:t>
      </w:r>
    </w:p>
    <w:p w:rsidR="0085400B" w:rsidRDefault="002B7E56" w:rsidP="002B7E56">
      <w:pPr>
        <w:ind w:left="36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B7E56">
        <w:rPr>
          <w:rStyle w:val="markedcontent"/>
          <w:rFonts w:ascii="Times New Roman" w:hAnsi="Times New Roman" w:cs="Times New Roman"/>
          <w:b/>
          <w:sz w:val="28"/>
          <w:szCs w:val="28"/>
        </w:rPr>
        <w:t>АКАДЕМІЧНА ДОБРОЧЕСНІСТЬ</w:t>
      </w:r>
    </w:p>
    <w:p w:rsidR="002B7E56" w:rsidRPr="004D0C60" w:rsidRDefault="002B7E56" w:rsidP="004D0C60">
      <w:pPr>
        <w:ind w:left="36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D0C60">
        <w:rPr>
          <w:rStyle w:val="markedcontent"/>
          <w:rFonts w:ascii="Times New Roman" w:hAnsi="Times New Roman" w:cs="Times New Roman"/>
          <w:sz w:val="28"/>
          <w:szCs w:val="28"/>
        </w:rPr>
        <w:t xml:space="preserve">Академічна доброчесність є невід’ємною складовою забезпечення якості освітньої діяльності та якості освіти, а дотримання принципів академічної доброчесності під час освітнього процесу впливає не лише на якість шкільної освіти, а й на формування в учнів таких важливих цінностей, як чесність, довіра, справедливість, взаємоповага, відповідальність. </w:t>
      </w:r>
    </w:p>
    <w:p w:rsidR="002B7E56" w:rsidRPr="004D0C60" w:rsidRDefault="002B7E56" w:rsidP="004D0C60">
      <w:pPr>
        <w:ind w:left="36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D0C60">
        <w:rPr>
          <w:rStyle w:val="markedcontent"/>
          <w:rFonts w:ascii="Times New Roman" w:hAnsi="Times New Roman" w:cs="Times New Roman"/>
          <w:sz w:val="28"/>
          <w:szCs w:val="28"/>
        </w:rPr>
        <w:t>Завдання педагогічних працівників щодо реалізації політики академічної доброчесності у закладі:</w:t>
      </w:r>
    </w:p>
    <w:p w:rsidR="002B7E56" w:rsidRPr="004D0C60" w:rsidRDefault="002B7E56" w:rsidP="00B229E1">
      <w:pPr>
        <w:pStyle w:val="a3"/>
        <w:numPr>
          <w:ilvl w:val="0"/>
          <w:numId w:val="6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D0C60">
        <w:rPr>
          <w:rStyle w:val="markedcontent"/>
          <w:rFonts w:ascii="Times New Roman" w:hAnsi="Times New Roman" w:cs="Times New Roman"/>
          <w:sz w:val="28"/>
          <w:szCs w:val="28"/>
        </w:rPr>
        <w:t>Неухильно дотримуватись норм академічної доброчесності і власним прикладом демонструвати важливість дотримання норм академічної доброчесності у педагогічній діяльності.</w:t>
      </w:r>
    </w:p>
    <w:p w:rsidR="002B7E56" w:rsidRPr="004D0C60" w:rsidRDefault="002B7E56" w:rsidP="00B229E1">
      <w:pPr>
        <w:pStyle w:val="a3"/>
        <w:numPr>
          <w:ilvl w:val="0"/>
          <w:numId w:val="6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D0C60">
        <w:rPr>
          <w:rStyle w:val="markedcontent"/>
          <w:rFonts w:ascii="Times New Roman" w:hAnsi="Times New Roman" w:cs="Times New Roman"/>
          <w:sz w:val="28"/>
          <w:szCs w:val="28"/>
        </w:rPr>
        <w:t xml:space="preserve">Інформувати учнів про необхідність дотримання норм академічної доброчесності. Це має відбуватись </w:t>
      </w:r>
      <w:proofErr w:type="spellStart"/>
      <w:r w:rsidRPr="004D0C60">
        <w:rPr>
          <w:rStyle w:val="markedcontent"/>
          <w:rFonts w:ascii="Times New Roman" w:hAnsi="Times New Roman" w:cs="Times New Roman"/>
          <w:sz w:val="28"/>
          <w:szCs w:val="28"/>
        </w:rPr>
        <w:t>наскрізно</w:t>
      </w:r>
      <w:proofErr w:type="spellEnd"/>
      <w:r w:rsidRPr="004D0C60">
        <w:rPr>
          <w:rStyle w:val="markedcontent"/>
          <w:rFonts w:ascii="Times New Roman" w:hAnsi="Times New Roman" w:cs="Times New Roman"/>
          <w:sz w:val="28"/>
          <w:szCs w:val="28"/>
        </w:rPr>
        <w:t>: під час проведення навчальних занять, у позаурочних заходах, за допомогою наочної інформації.</w:t>
      </w:r>
    </w:p>
    <w:p w:rsidR="002B7E56" w:rsidRPr="004D0C60" w:rsidRDefault="002B7E56" w:rsidP="00B229E1">
      <w:pPr>
        <w:pStyle w:val="a3"/>
        <w:numPr>
          <w:ilvl w:val="0"/>
          <w:numId w:val="6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D0C60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Інформувати батьків про необхідність дотримання норм академічної доброчесності.</w:t>
      </w:r>
    </w:p>
    <w:p w:rsidR="002B7E56" w:rsidRPr="004D0C60" w:rsidRDefault="002B7E56" w:rsidP="00B229E1">
      <w:pPr>
        <w:pStyle w:val="a3"/>
        <w:numPr>
          <w:ilvl w:val="0"/>
          <w:numId w:val="6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D0C60">
        <w:rPr>
          <w:rStyle w:val="markedcontent"/>
          <w:rFonts w:ascii="Times New Roman" w:hAnsi="Times New Roman" w:cs="Times New Roman"/>
          <w:sz w:val="28"/>
          <w:szCs w:val="28"/>
        </w:rPr>
        <w:t>Спрямовувати зміст завдань під час проведення навчальних занять на творчу та аналітичну роботу учнів. Не повинно бути готових відповідей на поставлені вчителем завдання в підручнику чи інших джерелах.</w:t>
      </w:r>
    </w:p>
    <w:p w:rsidR="004D0C60" w:rsidRPr="004D0C60" w:rsidRDefault="002B7E56" w:rsidP="00B229E1">
      <w:pPr>
        <w:pStyle w:val="a3"/>
        <w:numPr>
          <w:ilvl w:val="0"/>
          <w:numId w:val="6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D0C60">
        <w:rPr>
          <w:rStyle w:val="markedcontent"/>
          <w:rFonts w:ascii="Times New Roman" w:hAnsi="Times New Roman" w:cs="Times New Roman"/>
          <w:sz w:val="28"/>
          <w:szCs w:val="28"/>
        </w:rPr>
        <w:t>Не використовувати стандартизовані завдання з підручника. Розробляти такі завдання, які спонукають учнів критично мислити.</w:t>
      </w:r>
    </w:p>
    <w:p w:rsidR="004D0C60" w:rsidRPr="004D0C60" w:rsidRDefault="002B7E56" w:rsidP="00B229E1">
      <w:pPr>
        <w:pStyle w:val="a3"/>
        <w:numPr>
          <w:ilvl w:val="0"/>
          <w:numId w:val="6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D0C60">
        <w:rPr>
          <w:rStyle w:val="markedcontent"/>
          <w:rFonts w:ascii="Times New Roman" w:hAnsi="Times New Roman" w:cs="Times New Roman"/>
          <w:sz w:val="28"/>
          <w:szCs w:val="28"/>
        </w:rPr>
        <w:t xml:space="preserve">Практикувати в освітньому процесі написання тематичних творчих есе замість рефератів </w:t>
      </w:r>
    </w:p>
    <w:p w:rsidR="004D0C60" w:rsidRPr="004D0C60" w:rsidRDefault="002B7E56" w:rsidP="00B229E1">
      <w:pPr>
        <w:pStyle w:val="a3"/>
        <w:numPr>
          <w:ilvl w:val="0"/>
          <w:numId w:val="6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D0C60">
        <w:rPr>
          <w:rStyle w:val="markedcontent"/>
          <w:rFonts w:ascii="Times New Roman" w:hAnsi="Times New Roman" w:cs="Times New Roman"/>
          <w:sz w:val="28"/>
          <w:szCs w:val="28"/>
        </w:rPr>
        <w:t xml:space="preserve">Застосовувати </w:t>
      </w:r>
      <w:proofErr w:type="spellStart"/>
      <w:r w:rsidRPr="004D0C60">
        <w:rPr>
          <w:rStyle w:val="markedcontent"/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Pr="004D0C60">
        <w:rPr>
          <w:rStyle w:val="markedcontent"/>
          <w:rFonts w:ascii="Times New Roman" w:hAnsi="Times New Roman" w:cs="Times New Roman"/>
          <w:sz w:val="28"/>
          <w:szCs w:val="28"/>
        </w:rPr>
        <w:t xml:space="preserve"> підхід у навчанні. Звести до мінімуму завдання на перевірку знань. Використовувати відкриті питання, щоб перевірити рівень володіння навичками, а не знання.</w:t>
      </w:r>
      <w:r w:rsidR="004D0C60" w:rsidRPr="004D0C6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4D0C60" w:rsidRPr="004D0C60" w:rsidRDefault="000C5B8A" w:rsidP="004D0C60">
      <w:pPr>
        <w:ind w:left="36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Педагогічні працівники</w:t>
      </w:r>
      <w:r w:rsidR="004D0C60" w:rsidRPr="004D0C60">
        <w:rPr>
          <w:rStyle w:val="markedcontent"/>
          <w:rFonts w:ascii="Times New Roman" w:hAnsi="Times New Roman" w:cs="Times New Roman"/>
          <w:sz w:val="28"/>
          <w:szCs w:val="28"/>
        </w:rPr>
        <w:t xml:space="preserve"> звертають увагу на</w:t>
      </w:r>
      <w:r w:rsidR="002B7E56" w:rsidRPr="004D0C60"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:rsidR="004D0C60" w:rsidRPr="004D0C60" w:rsidRDefault="002B7E56" w:rsidP="00B229E1">
      <w:pPr>
        <w:pStyle w:val="a3"/>
        <w:numPr>
          <w:ilvl w:val="0"/>
          <w:numId w:val="13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D0C60">
        <w:rPr>
          <w:rStyle w:val="markedcontent"/>
          <w:rFonts w:ascii="Times New Roman" w:hAnsi="Times New Roman" w:cs="Times New Roman"/>
          <w:sz w:val="28"/>
          <w:szCs w:val="28"/>
        </w:rPr>
        <w:t>виховання в учнях необхідності дотримуватись принципів академічної доброчесності власним прикладом;</w:t>
      </w:r>
    </w:p>
    <w:p w:rsidR="004D0C60" w:rsidRPr="004D0C60" w:rsidRDefault="002B7E56" w:rsidP="00B229E1">
      <w:pPr>
        <w:pStyle w:val="a3"/>
        <w:numPr>
          <w:ilvl w:val="0"/>
          <w:numId w:val="12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D0C60">
        <w:rPr>
          <w:rStyle w:val="markedcontent"/>
          <w:rFonts w:ascii="Times New Roman" w:hAnsi="Times New Roman" w:cs="Times New Roman"/>
          <w:sz w:val="28"/>
          <w:szCs w:val="28"/>
        </w:rPr>
        <w:t>неупередженість при оцінюванні навчальних досягнень учнів (на підставі чітких критеріїв);</w:t>
      </w:r>
    </w:p>
    <w:p w:rsidR="004D0C60" w:rsidRPr="004D0C60" w:rsidRDefault="004D0C60" w:rsidP="00B229E1">
      <w:pPr>
        <w:pStyle w:val="a3"/>
        <w:numPr>
          <w:ilvl w:val="0"/>
          <w:numId w:val="11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D0C60">
        <w:rPr>
          <w:rStyle w:val="markedcontent"/>
          <w:rFonts w:ascii="Times New Roman" w:hAnsi="Times New Roman" w:cs="Times New Roman"/>
          <w:sz w:val="28"/>
          <w:szCs w:val="28"/>
        </w:rPr>
        <w:t xml:space="preserve">відсутність </w:t>
      </w:r>
      <w:r w:rsidR="002B7E56" w:rsidRPr="004D0C60">
        <w:rPr>
          <w:rStyle w:val="markedcontent"/>
          <w:rFonts w:ascii="Times New Roman" w:hAnsi="Times New Roman" w:cs="Times New Roman"/>
          <w:sz w:val="28"/>
          <w:szCs w:val="28"/>
        </w:rPr>
        <w:t xml:space="preserve"> шахрайства при проведенні олімпіад, конкурсів;</w:t>
      </w:r>
    </w:p>
    <w:p w:rsidR="004D0C60" w:rsidRPr="004D0C60" w:rsidRDefault="002B7E56" w:rsidP="00B229E1">
      <w:pPr>
        <w:pStyle w:val="a3"/>
        <w:numPr>
          <w:ilvl w:val="0"/>
          <w:numId w:val="10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D0C60">
        <w:rPr>
          <w:rStyle w:val="markedcontent"/>
          <w:rFonts w:ascii="Times New Roman" w:hAnsi="Times New Roman" w:cs="Times New Roman"/>
          <w:sz w:val="28"/>
          <w:szCs w:val="28"/>
        </w:rPr>
        <w:t>дотримання норм законодавства України про авторське право і суміжні права;</w:t>
      </w:r>
    </w:p>
    <w:p w:rsidR="004D0C60" w:rsidRPr="004D0C60" w:rsidRDefault="002B7E56" w:rsidP="00B229E1">
      <w:pPr>
        <w:pStyle w:val="a3"/>
        <w:numPr>
          <w:ilvl w:val="0"/>
          <w:numId w:val="9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D0C60">
        <w:rPr>
          <w:rStyle w:val="markedcontent"/>
          <w:rFonts w:ascii="Times New Roman" w:hAnsi="Times New Roman" w:cs="Times New Roman"/>
          <w:sz w:val="28"/>
          <w:szCs w:val="28"/>
        </w:rPr>
        <w:t>дотримання правил посилання на джерела інформації, яка використовується;</w:t>
      </w:r>
    </w:p>
    <w:p w:rsidR="004D0C60" w:rsidRPr="004D0C60" w:rsidRDefault="002B7E56" w:rsidP="00B229E1">
      <w:pPr>
        <w:pStyle w:val="a3"/>
        <w:numPr>
          <w:ilvl w:val="0"/>
          <w:numId w:val="8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D0C60">
        <w:rPr>
          <w:rStyle w:val="markedcontent"/>
          <w:rFonts w:ascii="Times New Roman" w:hAnsi="Times New Roman" w:cs="Times New Roman"/>
          <w:sz w:val="28"/>
          <w:szCs w:val="28"/>
        </w:rPr>
        <w:t>чесність і ретельність в інноваційній та дослідно-експериментальній роботі;</w:t>
      </w:r>
    </w:p>
    <w:p w:rsidR="004D0C60" w:rsidRDefault="000C5B8A" w:rsidP="00B229E1">
      <w:pPr>
        <w:pStyle w:val="a3"/>
        <w:numPr>
          <w:ilvl w:val="0"/>
          <w:numId w:val="7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просвітницьку роботу</w:t>
      </w:r>
      <w:r w:rsidR="002B7E56" w:rsidRPr="004D0C60">
        <w:rPr>
          <w:rStyle w:val="markedcontent"/>
          <w:rFonts w:ascii="Times New Roman" w:hAnsi="Times New Roman" w:cs="Times New Roman"/>
          <w:sz w:val="28"/>
          <w:szCs w:val="28"/>
        </w:rPr>
        <w:t xml:space="preserve"> щодо дотримання академічної доброчесності учнями</w:t>
      </w:r>
      <w:r w:rsidR="004D0C60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4D0C60" w:rsidRPr="004D0C60" w:rsidRDefault="004D0C60" w:rsidP="00E55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Pr="004D0C60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 академічної доброчесності здобувачами освіти передбачає:</w:t>
      </w:r>
    </w:p>
    <w:p w:rsidR="004D0C60" w:rsidRPr="004D0C60" w:rsidRDefault="004D0C60" w:rsidP="00B229E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самостійне виконання навчальних завдань, </w:t>
      </w:r>
      <w:proofErr w:type="spellStart"/>
      <w:r w:rsidRPr="004D0C6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завдань</w:t>
      </w:r>
      <w:proofErr w:type="spellEnd"/>
      <w:r w:rsidRPr="004D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поточного та підсумкового контролю результатів навчання;</w:t>
      </w:r>
    </w:p>
    <w:p w:rsidR="004D0C60" w:rsidRPr="004D0C60" w:rsidRDefault="004D0C60" w:rsidP="00B229E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C6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посилання на джерела інформації у разі використання ідей, розробок, тверджень, відомостей;</w:t>
      </w:r>
    </w:p>
    <w:p w:rsidR="004D0C60" w:rsidRPr="004D0C60" w:rsidRDefault="004D0C60" w:rsidP="00B229E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C60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 норм законодавства про авторське право і суміжні права;</w:t>
      </w:r>
    </w:p>
    <w:p w:rsidR="004D0C60" w:rsidRPr="004D0C60" w:rsidRDefault="004D0C60" w:rsidP="00B229E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C6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достовірної інформації про результати власної навчальної  діяльності, використані методики досліджень і джерела інформації.</w:t>
      </w:r>
    </w:p>
    <w:p w:rsidR="002B7E56" w:rsidRDefault="004D0C60" w:rsidP="004D0C60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</w:t>
      </w:r>
      <w:r w:rsidRPr="004D0C60">
        <w:rPr>
          <w:rStyle w:val="markedcontent"/>
          <w:rFonts w:ascii="Times New Roman" w:hAnsi="Times New Roman" w:cs="Times New Roman"/>
          <w:sz w:val="28"/>
          <w:szCs w:val="28"/>
        </w:rPr>
        <w:t>Адміністрація повинна</w:t>
      </w:r>
      <w:r w:rsidR="002B7E56" w:rsidRPr="004D0C60">
        <w:rPr>
          <w:rStyle w:val="markedcontent"/>
          <w:rFonts w:ascii="Times New Roman" w:hAnsi="Times New Roman" w:cs="Times New Roman"/>
          <w:sz w:val="28"/>
          <w:szCs w:val="28"/>
        </w:rPr>
        <w:t xml:space="preserve"> періодично </w:t>
      </w:r>
      <w:proofErr w:type="spellStart"/>
      <w:r w:rsidR="002B7E56" w:rsidRPr="004D0C60">
        <w:rPr>
          <w:rStyle w:val="markedcontent"/>
          <w:rFonts w:ascii="Times New Roman" w:hAnsi="Times New Roman" w:cs="Times New Roman"/>
          <w:sz w:val="28"/>
          <w:szCs w:val="28"/>
        </w:rPr>
        <w:t>моніторити</w:t>
      </w:r>
      <w:proofErr w:type="spellEnd"/>
      <w:r w:rsidR="002B7E56" w:rsidRPr="004D0C60">
        <w:rPr>
          <w:rStyle w:val="markedcontent"/>
          <w:rFonts w:ascii="Times New Roman" w:hAnsi="Times New Roman" w:cs="Times New Roman"/>
          <w:sz w:val="28"/>
          <w:szCs w:val="28"/>
        </w:rPr>
        <w:t xml:space="preserve"> стан дотримання норм академічної доброчесності у закладі освіти. Це можна робити шляхом вивчення </w:t>
      </w:r>
      <w:r w:rsidR="002B7E56" w:rsidRPr="004D0C60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публікацій педагогічних працівників, опитувань педагогічних працівників і учнів, спостережень за проведенням навчальних занять.</w:t>
      </w:r>
    </w:p>
    <w:p w:rsidR="00E55E8E" w:rsidRPr="00E55E8E" w:rsidRDefault="00E55E8E" w:rsidP="00E55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Pr="00E55E8E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Порушенням академічної доброчесності вважається:</w:t>
      </w:r>
    </w:p>
    <w:p w:rsidR="00E55E8E" w:rsidRPr="00E55E8E" w:rsidRDefault="00E55E8E" w:rsidP="00B229E1">
      <w:pPr>
        <w:pStyle w:val="a3"/>
        <w:numPr>
          <w:ilvl w:val="1"/>
          <w:numId w:val="14"/>
        </w:numPr>
        <w:tabs>
          <w:tab w:val="clear" w:pos="1440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5E8E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академічний плагіат –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E55E8E" w:rsidRPr="00E55E8E" w:rsidRDefault="00E55E8E" w:rsidP="00B229E1">
      <w:pPr>
        <w:pStyle w:val="a3"/>
        <w:numPr>
          <w:ilvl w:val="1"/>
          <w:numId w:val="14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55E8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самоплагіат</w:t>
      </w:r>
      <w:proofErr w:type="spellEnd"/>
      <w:r w:rsidRPr="00E55E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оприлюднення (частково або повністю) власних раніше опублікованих наукових результатів як нових наукових результатів;</w:t>
      </w:r>
    </w:p>
    <w:p w:rsidR="00E55E8E" w:rsidRPr="00E55E8E" w:rsidRDefault="00E55E8E" w:rsidP="00B229E1">
      <w:pPr>
        <w:pStyle w:val="a3"/>
        <w:numPr>
          <w:ilvl w:val="1"/>
          <w:numId w:val="14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5E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фабрикація – вигадування даних чи фактів, що використовуються в освітньому процесі або наукових дослідженнях;</w:t>
      </w:r>
    </w:p>
    <w:p w:rsidR="00E55E8E" w:rsidRPr="00E55E8E" w:rsidRDefault="00E55E8E" w:rsidP="00B229E1">
      <w:pPr>
        <w:pStyle w:val="a3"/>
        <w:numPr>
          <w:ilvl w:val="1"/>
          <w:numId w:val="14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5E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фальсифікація – свідома зміна чи модифікація вже наявних даних, що стосуються освітнього процесу чи наукових досліджень;</w:t>
      </w:r>
    </w:p>
    <w:p w:rsidR="00E55E8E" w:rsidRPr="00E55E8E" w:rsidRDefault="00E55E8E" w:rsidP="00B229E1">
      <w:pPr>
        <w:pStyle w:val="a3"/>
        <w:numPr>
          <w:ilvl w:val="1"/>
          <w:numId w:val="14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5E8E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списування –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</w:t>
      </w:r>
    </w:p>
    <w:p w:rsidR="00E55E8E" w:rsidRPr="00E55E8E" w:rsidRDefault="00E55E8E" w:rsidP="00B229E1">
      <w:pPr>
        <w:pStyle w:val="a3"/>
        <w:numPr>
          <w:ilvl w:val="1"/>
          <w:numId w:val="14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5E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обман – надання завідомо неправдивої інформації щодо власної освітньої (наукової, творчої) діяльності чи організації освітнього процесу; формами обману є, зокрема, академічний плагіат, </w:t>
      </w:r>
      <w:proofErr w:type="spellStart"/>
      <w:r w:rsidRPr="00E55E8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самоплагіат</w:t>
      </w:r>
      <w:proofErr w:type="spellEnd"/>
      <w:r w:rsidRPr="00E55E8E">
        <w:rPr>
          <w:rFonts w:ascii="Times New Roman" w:eastAsia="Times New Roman" w:hAnsi="Times New Roman" w:cs="Times New Roman"/>
          <w:sz w:val="28"/>
          <w:szCs w:val="28"/>
          <w:lang w:eastAsia="uk-UA"/>
        </w:rPr>
        <w:t>, фабрикація, фальсифікація та списування;</w:t>
      </w:r>
    </w:p>
    <w:p w:rsidR="00E55E8E" w:rsidRPr="00E55E8E" w:rsidRDefault="00E55E8E" w:rsidP="00B229E1">
      <w:pPr>
        <w:pStyle w:val="a3"/>
        <w:numPr>
          <w:ilvl w:val="1"/>
          <w:numId w:val="14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5E8E">
        <w:rPr>
          <w:rFonts w:ascii="Times New Roman" w:eastAsia="Times New Roman" w:hAnsi="Times New Roman" w:cs="Times New Roman"/>
          <w:sz w:val="28"/>
          <w:szCs w:val="28"/>
          <w:lang w:eastAsia="uk-UA"/>
        </w:rPr>
        <w:t>хабарництво – надання (отримання) учасником освітнього процесу чи пропозиція щодо надання (отримання)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E55E8E" w:rsidRPr="00E55E8E" w:rsidRDefault="00E55E8E" w:rsidP="00B229E1">
      <w:pPr>
        <w:pStyle w:val="a3"/>
        <w:numPr>
          <w:ilvl w:val="1"/>
          <w:numId w:val="14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5E8E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необ’єктивне оцінювання – свідоме завищення або заниження оцінки результатів навчання здобувачів освіти.</w:t>
      </w:r>
    </w:p>
    <w:p w:rsidR="00E55E8E" w:rsidRPr="00E55E8E" w:rsidRDefault="00E55E8E" w:rsidP="00E55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Pr="00E55E8E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порушення академічної доброчесності педагогічні  працівники ліцею можуть бути притягнені до такої академічної відповідальності:</w:t>
      </w:r>
    </w:p>
    <w:p w:rsidR="00E55E8E" w:rsidRPr="00E55E8E" w:rsidRDefault="00E55E8E" w:rsidP="00B229E1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5E8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відмова в присвоєнні або позбавлення присвоєного педагогічного звання, кваліфікаційної категорії;</w:t>
      </w:r>
    </w:p>
    <w:p w:rsidR="00E55E8E" w:rsidRDefault="00E55E8E" w:rsidP="00186E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5E8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позбавлення права брати участь у роботі визначених законом органів чи займати визначені законом посади.</w:t>
      </w:r>
    </w:p>
    <w:p w:rsidR="00186E42" w:rsidRPr="00186E42" w:rsidRDefault="00186E42" w:rsidP="0018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Pr="00186E42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порушення академічної доброчесності здобувачі освіти можуть бути притягнені до тако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 академічної відповідальності:</w:t>
      </w:r>
    </w:p>
    <w:p w:rsidR="00186E42" w:rsidRPr="00186E42" w:rsidRDefault="00186E42" w:rsidP="00186E42">
      <w:pPr>
        <w:pStyle w:val="a3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6E4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повторне проходження оцінювання (контрольна робота, іспит, залік тощо);</w:t>
      </w:r>
    </w:p>
    <w:p w:rsidR="00186E42" w:rsidRPr="00186E42" w:rsidRDefault="00186E42" w:rsidP="00186E42">
      <w:pPr>
        <w:pStyle w:val="a3"/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6E4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повторне проходження відповідного освітнього компонента освітньої програми;</w:t>
      </w:r>
    </w:p>
    <w:p w:rsidR="00186E42" w:rsidRPr="00186E42" w:rsidRDefault="00186E42" w:rsidP="00186E42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6E4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відрахування із закладу освіти (крім осіб, які здобувають загальну середню освіту);</w:t>
      </w:r>
    </w:p>
    <w:p w:rsidR="00186E42" w:rsidRPr="00186E42" w:rsidRDefault="00186E42" w:rsidP="00186E42">
      <w:pPr>
        <w:pStyle w:val="a3"/>
        <w:numPr>
          <w:ilvl w:val="0"/>
          <w:numId w:val="4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6E42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збавлення академічної стипендії.</w:t>
      </w:r>
    </w:p>
    <w:p w:rsidR="00750CAF" w:rsidRDefault="00E55E8E" w:rsidP="0018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Pr="00E55E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Види академічної відповідальності учасників освітнього процесу за конкретні порушення академічної доброчесності </w:t>
      </w:r>
      <w:r w:rsidRPr="00750C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визначені </w:t>
      </w:r>
      <w:r w:rsidR="00750CAF" w:rsidRPr="00750C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50CA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Положенням</w:t>
      </w:r>
      <w:r w:rsidR="00186E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академічну доброчесність закладу</w:t>
      </w:r>
      <w:r w:rsidR="00750C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Законом України «Про освіту» (ст.42 ч.5,6)</w:t>
      </w:r>
      <w:r w:rsidR="00186E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</w:p>
    <w:p w:rsidR="00E55E8E" w:rsidRPr="00E55E8E" w:rsidRDefault="00750CAF" w:rsidP="0075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="00E55E8E" w:rsidRPr="00E55E8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Кожна особа, стосовно якої порушено питання про порушення нею академічної доброчесності, має такі права:</w:t>
      </w:r>
    </w:p>
    <w:p w:rsidR="00E55E8E" w:rsidRDefault="00E55E8E" w:rsidP="00B229E1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5E8E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ознайомлюватися з усіма матеріалами перевірки щодо встановлення факту порушення академічної доброчесності, подавати до них зауваження;</w:t>
      </w:r>
    </w:p>
    <w:p w:rsidR="00E55E8E" w:rsidRPr="00E55E8E" w:rsidRDefault="00E55E8E" w:rsidP="00B229E1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5E8E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знати про дату,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55E8E" w:rsidRPr="00E55E8E" w:rsidRDefault="00E55E8E" w:rsidP="00B229E1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5E8E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особисто або через представника надавати усні та письмові пояснення або відмовитися від надання будь-яких пояснень, брати участь у дослідженні доказів пору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шення академічної доброчесності</w:t>
      </w:r>
      <w:r w:rsidRPr="00E55E8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E25C9" w:rsidRDefault="007E25C9" w:rsidP="007E25C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ОСВІТНЄ  СЕРЕДОВИЩЕ</w:t>
      </w:r>
    </w:p>
    <w:p w:rsidR="007E25C9" w:rsidRDefault="007E25C9" w:rsidP="007E25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Правила та критерії забезпечення освітнього середовища:</w:t>
      </w:r>
    </w:p>
    <w:p w:rsidR="007E25C9" w:rsidRDefault="007E25C9" w:rsidP="007E2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1.Забезпечення </w:t>
      </w:r>
      <w:r w:rsidR="0067565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комфортних і безпечних умов навчання та праці:</w:t>
      </w:r>
    </w:p>
    <w:p w:rsidR="00675657" w:rsidRDefault="00675657" w:rsidP="00B229E1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приміщення і територія закладу є безпечним та комфортним для навчання та праці;</w:t>
      </w:r>
    </w:p>
    <w:p w:rsidR="00675657" w:rsidRDefault="00675657" w:rsidP="00B229E1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забезпечення навчальними та іншими приміщеннями з відповідним обладнанням, що необхідні для реалізації освітньої програми;</w:t>
      </w:r>
    </w:p>
    <w:p w:rsidR="00675657" w:rsidRDefault="00675657" w:rsidP="00B229E1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Учасники освітнього процесу обізнані з вимогами охорони праці, безпеки життєдіяльності, правилами поведінки в умовах надзвичайних ситуацій;</w:t>
      </w:r>
    </w:p>
    <w:p w:rsidR="00675657" w:rsidRDefault="00675657" w:rsidP="00B229E1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Працівники обізнані з правилами поведінки у разі нещасного випадку зі здобувачами освіти та працівниками закладу;</w:t>
      </w:r>
    </w:p>
    <w:p w:rsidR="00675657" w:rsidRDefault="0020373B" w:rsidP="00B229E1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створено умови для харчування здобувачів освіти;</w:t>
      </w:r>
    </w:p>
    <w:p w:rsidR="0020373B" w:rsidRDefault="0020373B" w:rsidP="00B229E1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створено умови для безпечного використання мережі Інтернет;</w:t>
      </w:r>
    </w:p>
    <w:p w:rsidR="0020373B" w:rsidRDefault="0020373B" w:rsidP="00B229E1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застосування підходів для адаптації та інтеграції здобувачів освіти до освітнього процесу та професійної адаптації працівників;</w:t>
      </w:r>
    </w:p>
    <w:p w:rsidR="0020373B" w:rsidRDefault="0020373B" w:rsidP="0020373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2.Створення освітнього середовища, вільного від будь-яких форм насильства та дискримінації:</w:t>
      </w:r>
    </w:p>
    <w:p w:rsidR="0020373B" w:rsidRDefault="0020373B" w:rsidP="00B229E1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 закладі планується та реалізується діяльність щодо запобігання проявам дискримінації,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20373B" w:rsidRDefault="0020373B" w:rsidP="00B229E1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правила поведінки учасників освітнього процесу забезпечують дотримання етичних норм, повагу до гідності, прав і свобод людини;</w:t>
      </w:r>
    </w:p>
    <w:p w:rsidR="0020373B" w:rsidRDefault="0020373B" w:rsidP="00B229E1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 xml:space="preserve">керівництво та педагогічний колектив протидіють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20373B" w:rsidRDefault="0020373B" w:rsidP="0020373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3.Формування інклюзивного, розвивального та мотивуючого до навчання освітнього простору:</w:t>
      </w:r>
    </w:p>
    <w:p w:rsidR="0020373B" w:rsidRDefault="0020373B" w:rsidP="00B229E1">
      <w:pPr>
        <w:pStyle w:val="a3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приміщення та територія закладу облаштовується з урахуванням принципів універсального дизайну (розумного пристосування);</w:t>
      </w:r>
    </w:p>
    <w:p w:rsidR="0020373B" w:rsidRDefault="0020373B" w:rsidP="00B229E1">
      <w:pPr>
        <w:pStyle w:val="a3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 закладі застосовуються методики та технології роботи з дітьми з ООП;</w:t>
      </w:r>
    </w:p>
    <w:p w:rsidR="0020373B" w:rsidRDefault="0020373B" w:rsidP="00B229E1">
      <w:pPr>
        <w:pStyle w:val="a3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заклад взаємодіє з батьками дітей з ООП</w:t>
      </w:r>
      <w:r w:rsidR="00B72CA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B72CA8" w:rsidRDefault="00B72CA8" w:rsidP="00B229E1">
      <w:pPr>
        <w:pStyle w:val="a3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мотивація до оволодіння ключовими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компетентностями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наскрізними уміннями, ведення здорового способу життя;</w:t>
      </w:r>
    </w:p>
    <w:p w:rsidR="00B72CA8" w:rsidRPr="00B72CA8" w:rsidRDefault="00B72CA8" w:rsidP="00B229E1">
      <w:pPr>
        <w:pStyle w:val="a3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створено простір для інформаційної взаємодії та соціально-культурної комунікації учасників освітнього процесу (бібліотека).</w:t>
      </w:r>
    </w:p>
    <w:p w:rsidR="000C5B8A" w:rsidRDefault="00ED3A94" w:rsidP="00ED3A9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17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СИСТЕМА</w:t>
      </w:r>
      <w:r w:rsidR="000C5B8A" w:rsidRPr="00D175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ОЦІНЮВАННЯ ЗДОБУВАЧІВ ОСВІТИ</w:t>
      </w:r>
    </w:p>
    <w:p w:rsidR="008802B5" w:rsidRDefault="008802B5" w:rsidP="008802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Критеріями системи оцінювання здобувачів освіти є:</w:t>
      </w:r>
    </w:p>
    <w:p w:rsidR="008802B5" w:rsidRDefault="008802B5" w:rsidP="00B229E1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відкритість та прозорість інформації про критерії, правила та процедури оцінювання навчальних досягнень;</w:t>
      </w:r>
    </w:p>
    <w:p w:rsidR="008802B5" w:rsidRDefault="008802B5" w:rsidP="00B229E1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система оцінювання сприяє реалізації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компетентнісного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підходу до навчання;</w:t>
      </w:r>
    </w:p>
    <w:p w:rsidR="008802B5" w:rsidRDefault="008802B5" w:rsidP="00B229E1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здобувачі освіти вважають оцінювання результатів навчання справедливим та об’єктивним;</w:t>
      </w:r>
    </w:p>
    <w:p w:rsidR="008802B5" w:rsidRDefault="008802B5" w:rsidP="00B229E1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аналіз результатів навчання здобувачів освіти;</w:t>
      </w:r>
    </w:p>
    <w:p w:rsidR="008802B5" w:rsidRDefault="008802B5" w:rsidP="00B229E1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впровадження системи формувального оцінювання;</w:t>
      </w:r>
    </w:p>
    <w:p w:rsidR="008802B5" w:rsidRDefault="008802B5" w:rsidP="00B229E1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у здобувачів освіти відповідального ставлення до результатів навчання;</w:t>
      </w:r>
    </w:p>
    <w:p w:rsidR="007E25C9" w:rsidRPr="007E25C9" w:rsidRDefault="007E25C9" w:rsidP="00B229E1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здобувачів освіти.</w:t>
      </w:r>
    </w:p>
    <w:p w:rsidR="00166DC1" w:rsidRPr="00C62DB4" w:rsidRDefault="00166DC1" w:rsidP="00C6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</w:t>
      </w: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Метою навчання є  сформовані компетентності. Вимоги до обов’язкових результатів навчання визначаються з урахуванням </w:t>
      </w:r>
      <w:proofErr w:type="spellStart"/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компетентнісного</w:t>
      </w:r>
      <w:proofErr w:type="spellEnd"/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підходу до навчання, в основу якого покладено ключові компетентності.</w:t>
      </w:r>
    </w:p>
    <w:p w:rsidR="00166DC1" w:rsidRPr="00C62DB4" w:rsidRDefault="008802B5" w:rsidP="00C6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proofErr w:type="spellStart"/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Компетентнісна</w:t>
      </w:r>
      <w:proofErr w:type="spellEnd"/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освіта зорієнтована на практичні результати, досвід особистої діяльності, вироблення ставлень, що зумовлює принципові зміни в організації навчання, яке стає спрямованим на розвиток конкретних цінностей і життєв</w:t>
      </w:r>
      <w:r w:rsidR="003B21ED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о необхідних знань і умінь здобувачів освіти</w:t>
      </w:r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66DC1" w:rsidRPr="00C62DB4" w:rsidRDefault="008802B5" w:rsidP="00C6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 ґрунтується на позитивному принципі, що передусім передбачає</w:t>
      </w:r>
      <w:r w:rsidR="003B21ED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врахування рівня досягнень здобувача освіти</w:t>
      </w:r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66DC1" w:rsidRPr="00C62DB4" w:rsidRDefault="008802B5" w:rsidP="00C6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ключових </w:t>
      </w:r>
      <w:proofErr w:type="spellStart"/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належать:</w:t>
      </w:r>
    </w:p>
    <w:p w:rsidR="00166DC1" w:rsidRPr="00C62DB4" w:rsidRDefault="000C5B8A" w:rsidP="00C6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1) </w:t>
      </w:r>
      <w:r w:rsidRPr="000C5B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вільне володіння державною мовою</w:t>
      </w: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B21ED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</w:t>
      </w:r>
      <w:r w:rsidR="003B21ED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66DC1" w:rsidRPr="00C62DB4" w:rsidRDefault="000C5B8A" w:rsidP="00C6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2) </w:t>
      </w:r>
      <w:r w:rsidRPr="000C5B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здатність спілкуватися рідною (у разі відмінності від державної) та іноземними мовами</w:t>
      </w:r>
      <w:r w:rsidR="003B21ED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</w:t>
      </w:r>
      <w:r w:rsidR="003B21ED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66DC1" w:rsidRPr="00C62DB4" w:rsidRDefault="000C5B8A" w:rsidP="00C6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3)  </w:t>
      </w:r>
      <w:r w:rsidRPr="000C5B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математична компетентність</w:t>
      </w:r>
      <w:r w:rsidR="003B21ED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</w:t>
      </w:r>
      <w:r w:rsidR="003B21ED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66DC1" w:rsidRPr="00C62DB4" w:rsidRDefault="000C5B8A" w:rsidP="00C6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4) </w:t>
      </w:r>
      <w:r w:rsidRPr="000C5B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компетентності у галузі природничих наук, техніки і технологій</w:t>
      </w:r>
      <w:r w:rsidR="003B21ED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</w:t>
      </w:r>
      <w:r w:rsidR="003B21ED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66DC1" w:rsidRPr="00C62DB4" w:rsidRDefault="000C5B8A" w:rsidP="00C6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proofErr w:type="spellStart"/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C5B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інноваційніст</w:t>
      </w:r>
      <w:proofErr w:type="spellEnd"/>
      <w:r w:rsidRPr="000C5B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ь</w:t>
      </w:r>
      <w:r w:rsidR="003B21ED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відкритість до нових ідей, ініціювання змін у б</w:t>
      </w:r>
      <w:r w:rsidR="003B21ED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лизькому середовищі (клас, ліцей</w:t>
      </w: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громада тощо), формування знань, умінь, ставлень, що є основою </w:t>
      </w:r>
      <w:proofErr w:type="spellStart"/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компетентнісного</w:t>
      </w:r>
      <w:proofErr w:type="spellEnd"/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</w:t>
      </w:r>
      <w:r w:rsidR="003B21ED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66DC1" w:rsidRPr="00C62DB4" w:rsidRDefault="000C5B8A" w:rsidP="00C6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6) </w:t>
      </w:r>
      <w:r w:rsidR="003B21ED" w:rsidRPr="00C62D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екологічна компетентність (</w:t>
      </w: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</w:t>
      </w:r>
      <w:r w:rsidR="003B21ED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66DC1" w:rsidRPr="00C62DB4" w:rsidRDefault="000C5B8A" w:rsidP="00C6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7) </w:t>
      </w:r>
      <w:r w:rsidRPr="000C5B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інформаційно-комунікаційна компетентність</w:t>
      </w:r>
      <w:r w:rsidR="003B21ED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</w:t>
      </w:r>
      <w:r w:rsidR="003B21ED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66DC1" w:rsidRPr="00C62DB4" w:rsidRDefault="000C5B8A" w:rsidP="00C6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8) </w:t>
      </w:r>
      <w:r w:rsidRPr="000C5B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навчання впродовж життя</w:t>
      </w:r>
      <w:r w:rsidR="003B21ED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</w:t>
      </w:r>
      <w:r w:rsidR="003B21ED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66DC1" w:rsidRPr="00C62DB4" w:rsidRDefault="000C5B8A" w:rsidP="00C6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9) </w:t>
      </w:r>
      <w:r w:rsidRPr="000C5B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громадянські та соціальні компетентності</w:t>
      </w:r>
      <w:r w:rsidR="003B21ED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</w:t>
      </w:r>
      <w:r w:rsidR="003B21ED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активність в житті класу і закладу</w:t>
      </w: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</w:t>
      </w:r>
      <w:r w:rsidR="003B21ED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66DC1" w:rsidRPr="00C62DB4" w:rsidRDefault="000C5B8A" w:rsidP="00C6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10) </w:t>
      </w:r>
      <w:r w:rsidRPr="000C5B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культурна компетентність</w:t>
      </w:r>
      <w:r w:rsidR="003B21ED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</w:t>
      </w:r>
      <w:r w:rsidR="003B21ED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66DC1" w:rsidRPr="00C62DB4" w:rsidRDefault="000C5B8A" w:rsidP="00C6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11) </w:t>
      </w:r>
      <w:r w:rsidRPr="000C5B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підприємливість та фінансова грамотність</w:t>
      </w:r>
      <w:r w:rsidR="003B21ED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</w:t>
      </w:r>
      <w:r w:rsidR="003B21ED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66DC1" w:rsidRPr="00C62DB4" w:rsidRDefault="00166DC1" w:rsidP="00C6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Основними функціями оціню</w:t>
      </w:r>
      <w:r w:rsidR="003B21ED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вання навчальних досягнень здобувачів освіти</w:t>
      </w:r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є:</w:t>
      </w:r>
    </w:p>
    <w:p w:rsidR="000C5B8A" w:rsidRPr="00C62DB4" w:rsidRDefault="00C616F0" w:rsidP="00B229E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C5B8A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контролююча – визнач</w:t>
      </w:r>
      <w:r w:rsidR="003B21ED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ає рівень досягнень кожного здобувача освіти</w:t>
      </w:r>
      <w:r w:rsidR="000C5B8A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, готовність до засвоєння нового матеріалу, що дає змогу вчителеві відповідно планувати й викладати навчальний матеріал;</w:t>
      </w:r>
    </w:p>
    <w:p w:rsidR="000C5B8A" w:rsidRPr="00C62DB4" w:rsidRDefault="000C5B8A" w:rsidP="00B229E1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навчальна – сприяє повторенню, уточненню й поглибленню знань, їх систематизації, вдосконаленню умінь та навичок;</w:t>
      </w:r>
    </w:p>
    <w:p w:rsidR="000C5B8A" w:rsidRPr="00C62DB4" w:rsidRDefault="000C5B8A" w:rsidP="00B229E1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діагностико-коригувальна – з’ясовує причини</w:t>
      </w:r>
      <w:r w:rsidR="003B21ED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труднощів, які виникають у здобувача освіти</w:t>
      </w: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в процесі навчання; виявляє прогалини у засвоєному, вносить корективи, спрямовані на їх усунення;</w:t>
      </w:r>
    </w:p>
    <w:p w:rsidR="000C5B8A" w:rsidRPr="00C62DB4" w:rsidRDefault="000C5B8A" w:rsidP="00B229E1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стимулювально-мотиваційна</w:t>
      </w:r>
      <w:proofErr w:type="spellEnd"/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формує позитивні мотиви навчання;</w:t>
      </w:r>
    </w:p>
    <w:p w:rsidR="00C616F0" w:rsidRPr="00C62DB4" w:rsidRDefault="000C5B8A" w:rsidP="00B229E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виховна – сприяє формуванню умінь відповідально й зосереджено працювати, застосовувати прийоми контролю й самоконтролю, рефлексії навчальної діяльності.</w:t>
      </w:r>
    </w:p>
    <w:p w:rsidR="00C616F0" w:rsidRPr="00C62DB4" w:rsidRDefault="00C616F0" w:rsidP="00C6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="000C5B8A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оцінюв</w:t>
      </w:r>
      <w:r w:rsidR="003B21ED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анні навчальних досягнень </w:t>
      </w:r>
      <w:r w:rsidR="000C5B8A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враховуються:</w:t>
      </w:r>
    </w:p>
    <w:p w:rsidR="000C5B8A" w:rsidRPr="00C62DB4" w:rsidRDefault="003B21ED" w:rsidP="00B229E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характеристики відповіді</w:t>
      </w:r>
      <w:r w:rsidR="000C5B8A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: правильність, логічність, обґрунтованість, цілісність;</w:t>
      </w:r>
    </w:p>
    <w:p w:rsidR="000C5B8A" w:rsidRPr="00C62DB4" w:rsidRDefault="000C5B8A" w:rsidP="00B229E1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якість знань: повнота, глибина, гнучкість, системність, міцність;</w:t>
      </w:r>
    </w:p>
    <w:p w:rsidR="000C5B8A" w:rsidRPr="00C62DB4" w:rsidRDefault="000C5B8A" w:rsidP="00B229E1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сформованість  предметних умінь і навичок;</w:t>
      </w:r>
    </w:p>
    <w:p w:rsidR="000C5B8A" w:rsidRPr="00C62DB4" w:rsidRDefault="000C5B8A" w:rsidP="00B229E1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 володіння розумовими операціями: вміння аналізувати, синтезувати, порівнювати, абстрагувати, класифікувати, уза</w:t>
      </w:r>
      <w:r w:rsidR="003B21ED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гальнювати, робити висновки</w:t>
      </w: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C5B8A" w:rsidRPr="00C62DB4" w:rsidRDefault="000C5B8A" w:rsidP="00B229E1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досвід творчої діяльності (вміння виявляти проблеми та розв’язувати їх, формулювати гіпотези);</w:t>
      </w:r>
    </w:p>
    <w:p w:rsidR="000C5B8A" w:rsidRPr="00C62DB4" w:rsidRDefault="000C5B8A" w:rsidP="00B229E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самостійність оцінних суджень.</w:t>
      </w:r>
    </w:p>
    <w:p w:rsidR="000C5B8A" w:rsidRPr="000C5B8A" w:rsidRDefault="00C616F0" w:rsidP="00C6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Характеристики якості знань взаємопов’язані між собою і доповнюють одна одну:</w:t>
      </w:r>
    </w:p>
    <w:p w:rsidR="000C5B8A" w:rsidRPr="00C62DB4" w:rsidRDefault="000C5B8A" w:rsidP="00B229E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повнота знань – кількість знань, визначених навчальною програмою;</w:t>
      </w:r>
    </w:p>
    <w:p w:rsidR="000C5B8A" w:rsidRPr="00C62DB4" w:rsidRDefault="000C5B8A" w:rsidP="00B229E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глибина знань – усвідомленість існуючих зв’язків між групами знань;</w:t>
      </w:r>
    </w:p>
    <w:p w:rsidR="000C5B8A" w:rsidRPr="00C62DB4" w:rsidRDefault="000C5B8A" w:rsidP="00B229E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гнучкість знань – уміння учнів застосовувати набуті знання у стандартних і нестандартних ситуаціях; знаходити варіативні способи використання знань; уміння комбінувати новий спосіб діяльності із вже відомих;</w:t>
      </w:r>
    </w:p>
    <w:p w:rsidR="000C5B8A" w:rsidRPr="00C62DB4" w:rsidRDefault="000C5B8A" w:rsidP="00B229E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системність знань – усвідомлення структури знань, їх ієрархії і послідовності, тобто усвідомлення одних знань як базових для інших;</w:t>
      </w:r>
    </w:p>
    <w:p w:rsidR="000C5B8A" w:rsidRPr="00C62DB4" w:rsidRDefault="000C5B8A" w:rsidP="00B229E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міцність знань – тривалість збереження їх в пам’яті, відтворення їх в необхідних ситуаціях.</w:t>
      </w:r>
    </w:p>
    <w:p w:rsidR="003956F1" w:rsidRPr="00C62DB4" w:rsidRDefault="000C5B8A" w:rsidP="00C6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TOC--1"/>
      <w:bookmarkStart w:id="1" w:name="TOC--2"/>
      <w:bookmarkEnd w:id="0"/>
      <w:bookmarkEnd w:id="1"/>
      <w:r w:rsidRPr="000C5B8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Критерії   оціню</w:t>
      </w:r>
      <w:r w:rsidR="003956F1" w:rsidRPr="00C62DB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вання навчальних досягнень здобувачів освіти</w:t>
      </w:r>
    </w:p>
    <w:p w:rsidR="000C5B8A" w:rsidRPr="000C5B8A" w:rsidRDefault="003956F1" w:rsidP="00C6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DB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(далі ЗО)</w:t>
      </w:r>
      <w:r w:rsidR="00C62DB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 базової та повної середньої освіти</w:t>
      </w:r>
    </w:p>
    <w:tbl>
      <w:tblPr>
        <w:tblW w:w="47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805"/>
        <w:gridCol w:w="6571"/>
      </w:tblGrid>
      <w:tr w:rsidR="000C5B8A" w:rsidRPr="000C5B8A" w:rsidTr="00D46C1E">
        <w:trPr>
          <w:tblCellSpacing w:w="15" w:type="dxa"/>
        </w:trPr>
        <w:tc>
          <w:tcPr>
            <w:tcW w:w="1013" w:type="pct"/>
            <w:shd w:val="clear" w:color="auto" w:fill="00B0F0"/>
            <w:vAlign w:val="center"/>
            <w:hideMark/>
          </w:tcPr>
          <w:p w:rsidR="000C5B8A" w:rsidRPr="000C5B8A" w:rsidRDefault="000C5B8A" w:rsidP="00C6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Рівні навчальних досягнень</w:t>
            </w:r>
          </w:p>
        </w:tc>
        <w:tc>
          <w:tcPr>
            <w:tcW w:w="423" w:type="pct"/>
            <w:shd w:val="clear" w:color="auto" w:fill="00B0F0"/>
            <w:vAlign w:val="center"/>
            <w:hideMark/>
          </w:tcPr>
          <w:p w:rsidR="000C5B8A" w:rsidRPr="000C5B8A" w:rsidRDefault="000C5B8A" w:rsidP="00C6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Бали</w:t>
            </w:r>
          </w:p>
        </w:tc>
        <w:tc>
          <w:tcPr>
            <w:tcW w:w="8426" w:type="pct"/>
            <w:shd w:val="clear" w:color="auto" w:fill="00B0F0"/>
            <w:vAlign w:val="center"/>
            <w:hideMark/>
          </w:tcPr>
          <w:p w:rsidR="000C5B8A" w:rsidRPr="000C5B8A" w:rsidRDefault="000C5B8A" w:rsidP="00C6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Загальні критерії оціню</w:t>
            </w:r>
            <w:r w:rsidR="003956F1" w:rsidRPr="00C62D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вання навчальних досягнень ЗО</w:t>
            </w:r>
          </w:p>
        </w:tc>
      </w:tr>
      <w:tr w:rsidR="000C5B8A" w:rsidRPr="000C5B8A" w:rsidTr="00D46C1E">
        <w:trPr>
          <w:tblCellSpacing w:w="15" w:type="dxa"/>
        </w:trPr>
        <w:tc>
          <w:tcPr>
            <w:tcW w:w="1013" w:type="pct"/>
            <w:vMerge w:val="restart"/>
            <w:shd w:val="clear" w:color="auto" w:fill="FFC000"/>
            <w:vAlign w:val="center"/>
            <w:hideMark/>
          </w:tcPr>
          <w:p w:rsidR="000C5B8A" w:rsidRPr="00D46C1E" w:rsidRDefault="000C5B8A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I. Початковий</w:t>
            </w:r>
          </w:p>
        </w:tc>
        <w:tc>
          <w:tcPr>
            <w:tcW w:w="423" w:type="pct"/>
            <w:shd w:val="clear" w:color="auto" w:fill="FFC000"/>
            <w:vAlign w:val="center"/>
            <w:hideMark/>
          </w:tcPr>
          <w:p w:rsidR="000C5B8A" w:rsidRPr="00D46C1E" w:rsidRDefault="00C62DB4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0C5B8A"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426" w:type="pct"/>
            <w:shd w:val="clear" w:color="auto" w:fill="FFC000"/>
            <w:vAlign w:val="center"/>
            <w:hideMark/>
          </w:tcPr>
          <w:p w:rsidR="000C5B8A" w:rsidRPr="00D46C1E" w:rsidRDefault="003956F1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ЗО</w:t>
            </w:r>
            <w:r w:rsidR="000C5B8A"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розрізняють об’єкти вивчення</w:t>
            </w:r>
          </w:p>
        </w:tc>
      </w:tr>
      <w:tr w:rsidR="000C5B8A" w:rsidRPr="000C5B8A" w:rsidTr="00D46C1E">
        <w:trPr>
          <w:tblCellSpacing w:w="15" w:type="dxa"/>
        </w:trPr>
        <w:tc>
          <w:tcPr>
            <w:tcW w:w="0" w:type="auto"/>
            <w:vMerge/>
            <w:shd w:val="clear" w:color="auto" w:fill="FFC000"/>
            <w:vAlign w:val="center"/>
            <w:hideMark/>
          </w:tcPr>
          <w:p w:rsidR="000C5B8A" w:rsidRPr="00D46C1E" w:rsidRDefault="000C5B8A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3" w:type="pct"/>
            <w:shd w:val="clear" w:color="auto" w:fill="FFC000"/>
            <w:vAlign w:val="center"/>
            <w:hideMark/>
          </w:tcPr>
          <w:p w:rsidR="000C5B8A" w:rsidRPr="00D46C1E" w:rsidRDefault="00C62DB4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0C5B8A"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426" w:type="pct"/>
            <w:shd w:val="clear" w:color="auto" w:fill="FFC000"/>
            <w:vAlign w:val="center"/>
            <w:hideMark/>
          </w:tcPr>
          <w:p w:rsidR="000C5B8A" w:rsidRPr="00D46C1E" w:rsidRDefault="003956F1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ЗО</w:t>
            </w:r>
            <w:r w:rsidR="000C5B8A"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відтворюють незначну частину навчального матеріалу, мають нечіткі уявлення про об’єкт вивчення</w:t>
            </w:r>
          </w:p>
        </w:tc>
      </w:tr>
      <w:tr w:rsidR="000C5B8A" w:rsidRPr="000C5B8A" w:rsidTr="00D46C1E">
        <w:trPr>
          <w:tblCellSpacing w:w="15" w:type="dxa"/>
        </w:trPr>
        <w:tc>
          <w:tcPr>
            <w:tcW w:w="0" w:type="auto"/>
            <w:vMerge/>
            <w:shd w:val="clear" w:color="auto" w:fill="FFC000"/>
            <w:vAlign w:val="center"/>
            <w:hideMark/>
          </w:tcPr>
          <w:p w:rsidR="000C5B8A" w:rsidRPr="00D46C1E" w:rsidRDefault="000C5B8A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3" w:type="pct"/>
            <w:shd w:val="clear" w:color="auto" w:fill="FFC000"/>
            <w:vAlign w:val="center"/>
            <w:hideMark/>
          </w:tcPr>
          <w:p w:rsidR="000C5B8A" w:rsidRPr="00D46C1E" w:rsidRDefault="00C62DB4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0C5B8A"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426" w:type="pct"/>
            <w:shd w:val="clear" w:color="auto" w:fill="FFC000"/>
            <w:vAlign w:val="center"/>
            <w:hideMark/>
          </w:tcPr>
          <w:p w:rsidR="000C5B8A" w:rsidRPr="00D46C1E" w:rsidRDefault="003956F1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ЗО</w:t>
            </w:r>
            <w:r w:rsidR="000C5B8A"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відтворюють частину навчального матеріалу; з допомогою вчителя виконують  елементарні завдання</w:t>
            </w:r>
          </w:p>
        </w:tc>
      </w:tr>
      <w:tr w:rsidR="000C5B8A" w:rsidRPr="000C5B8A" w:rsidTr="00D46C1E">
        <w:trPr>
          <w:tblCellSpacing w:w="15" w:type="dxa"/>
        </w:trPr>
        <w:tc>
          <w:tcPr>
            <w:tcW w:w="1013" w:type="pct"/>
            <w:vMerge w:val="restart"/>
            <w:shd w:val="clear" w:color="auto" w:fill="92D050"/>
            <w:vAlign w:val="center"/>
            <w:hideMark/>
          </w:tcPr>
          <w:p w:rsidR="000C5B8A" w:rsidRPr="00D46C1E" w:rsidRDefault="000C5B8A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II. Середній</w:t>
            </w:r>
          </w:p>
        </w:tc>
        <w:tc>
          <w:tcPr>
            <w:tcW w:w="423" w:type="pct"/>
            <w:shd w:val="clear" w:color="auto" w:fill="92D050"/>
            <w:vAlign w:val="center"/>
            <w:hideMark/>
          </w:tcPr>
          <w:p w:rsidR="000C5B8A" w:rsidRPr="00D46C1E" w:rsidRDefault="00C62DB4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0C5B8A"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426" w:type="pct"/>
            <w:shd w:val="clear" w:color="auto" w:fill="92D050"/>
            <w:vAlign w:val="center"/>
            <w:hideMark/>
          </w:tcPr>
          <w:p w:rsidR="000C5B8A" w:rsidRPr="00D46C1E" w:rsidRDefault="003956F1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ЗО</w:t>
            </w:r>
            <w:r w:rsidR="000C5B8A"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допомогою вчителя відтворюють основний навчальний матеріал, можуть повторити за зразком певну операцію, дію</w:t>
            </w:r>
          </w:p>
        </w:tc>
      </w:tr>
      <w:tr w:rsidR="000C5B8A" w:rsidRPr="000C5B8A" w:rsidTr="00D46C1E">
        <w:trPr>
          <w:tblCellSpacing w:w="15" w:type="dxa"/>
        </w:trPr>
        <w:tc>
          <w:tcPr>
            <w:tcW w:w="0" w:type="auto"/>
            <w:vMerge/>
            <w:shd w:val="clear" w:color="auto" w:fill="92D050"/>
            <w:vAlign w:val="center"/>
            <w:hideMark/>
          </w:tcPr>
          <w:p w:rsidR="000C5B8A" w:rsidRPr="00D46C1E" w:rsidRDefault="000C5B8A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3" w:type="pct"/>
            <w:shd w:val="clear" w:color="auto" w:fill="92D050"/>
            <w:vAlign w:val="center"/>
            <w:hideMark/>
          </w:tcPr>
          <w:p w:rsidR="000C5B8A" w:rsidRPr="00D46C1E" w:rsidRDefault="00C62DB4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0C5B8A"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426" w:type="pct"/>
            <w:shd w:val="clear" w:color="auto" w:fill="92D050"/>
            <w:vAlign w:val="center"/>
            <w:hideMark/>
          </w:tcPr>
          <w:p w:rsidR="000C5B8A" w:rsidRPr="00D46C1E" w:rsidRDefault="003956F1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ЗО</w:t>
            </w:r>
            <w:r w:rsidR="000C5B8A"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відтворюють основний навчальний матеріал, здатні з помилками й неточностями дати визначення понять, сформулювати правило</w:t>
            </w:r>
          </w:p>
        </w:tc>
      </w:tr>
      <w:tr w:rsidR="000C5B8A" w:rsidRPr="000C5B8A" w:rsidTr="00D46C1E">
        <w:trPr>
          <w:tblCellSpacing w:w="15" w:type="dxa"/>
        </w:trPr>
        <w:tc>
          <w:tcPr>
            <w:tcW w:w="0" w:type="auto"/>
            <w:vMerge/>
            <w:shd w:val="clear" w:color="auto" w:fill="92D050"/>
            <w:vAlign w:val="center"/>
            <w:hideMark/>
          </w:tcPr>
          <w:p w:rsidR="000C5B8A" w:rsidRPr="00D46C1E" w:rsidRDefault="000C5B8A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3" w:type="pct"/>
            <w:shd w:val="clear" w:color="auto" w:fill="92D050"/>
            <w:vAlign w:val="center"/>
            <w:hideMark/>
          </w:tcPr>
          <w:p w:rsidR="000C5B8A" w:rsidRPr="00D46C1E" w:rsidRDefault="00C62DB4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0C5B8A"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8426" w:type="pct"/>
            <w:shd w:val="clear" w:color="auto" w:fill="92D050"/>
            <w:vAlign w:val="center"/>
            <w:hideMark/>
          </w:tcPr>
          <w:p w:rsidR="000C5B8A" w:rsidRPr="00D46C1E" w:rsidRDefault="003956F1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ЗО</w:t>
            </w:r>
            <w:r w:rsidR="000C5B8A"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</w:t>
            </w:r>
          </w:p>
        </w:tc>
      </w:tr>
      <w:tr w:rsidR="000C5B8A" w:rsidRPr="000C5B8A" w:rsidTr="00D46C1E">
        <w:trPr>
          <w:tblCellSpacing w:w="15" w:type="dxa"/>
        </w:trPr>
        <w:tc>
          <w:tcPr>
            <w:tcW w:w="1013" w:type="pct"/>
            <w:vMerge w:val="restart"/>
            <w:shd w:val="clear" w:color="auto" w:fill="00B0F0"/>
            <w:vAlign w:val="center"/>
            <w:hideMark/>
          </w:tcPr>
          <w:p w:rsidR="000C5B8A" w:rsidRPr="00D46C1E" w:rsidRDefault="000C5B8A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III. Достатній</w:t>
            </w:r>
          </w:p>
        </w:tc>
        <w:tc>
          <w:tcPr>
            <w:tcW w:w="423" w:type="pct"/>
            <w:shd w:val="clear" w:color="auto" w:fill="00B0F0"/>
            <w:vAlign w:val="center"/>
            <w:hideMark/>
          </w:tcPr>
          <w:p w:rsidR="000C5B8A" w:rsidRPr="00D46C1E" w:rsidRDefault="00C62DB4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0C5B8A"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8426" w:type="pct"/>
            <w:shd w:val="clear" w:color="auto" w:fill="00B0F0"/>
            <w:vAlign w:val="center"/>
            <w:hideMark/>
          </w:tcPr>
          <w:p w:rsidR="000C5B8A" w:rsidRPr="00D46C1E" w:rsidRDefault="003956F1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ЗО</w:t>
            </w:r>
            <w:r w:rsidR="000C5B8A"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правильно відтворюють навчальний матеріал, знають</w:t>
            </w: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C5B8A"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основоположні теорії і факти, вміють наводити окремі власні приклади на підтвердження певних думок, частково контролюють власні навчальні дії</w:t>
            </w:r>
          </w:p>
        </w:tc>
      </w:tr>
      <w:tr w:rsidR="000C5B8A" w:rsidRPr="000C5B8A" w:rsidTr="00D46C1E">
        <w:trPr>
          <w:tblCellSpacing w:w="15" w:type="dxa"/>
        </w:trPr>
        <w:tc>
          <w:tcPr>
            <w:tcW w:w="0" w:type="auto"/>
            <w:vMerge/>
            <w:shd w:val="clear" w:color="auto" w:fill="00B0F0"/>
            <w:vAlign w:val="center"/>
            <w:hideMark/>
          </w:tcPr>
          <w:p w:rsidR="000C5B8A" w:rsidRPr="00D46C1E" w:rsidRDefault="000C5B8A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3" w:type="pct"/>
            <w:shd w:val="clear" w:color="auto" w:fill="00B0F0"/>
            <w:vAlign w:val="center"/>
            <w:hideMark/>
          </w:tcPr>
          <w:p w:rsidR="000C5B8A" w:rsidRPr="00D46C1E" w:rsidRDefault="00C62DB4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0C5B8A"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8426" w:type="pct"/>
            <w:shd w:val="clear" w:color="auto" w:fill="00B0F0"/>
            <w:vAlign w:val="center"/>
            <w:hideMark/>
          </w:tcPr>
          <w:p w:rsidR="000C5B8A" w:rsidRPr="00D46C1E" w:rsidRDefault="003956F1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 ЗО є достатніми. ЗО</w:t>
            </w:r>
            <w:r w:rsidR="000C5B8A"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застосовують вивчений матеріал у стандартних ситуаціях, намагаються аналізувати, встановлювати найсуттєвіші зв’язки і залежність між явищами, фактами, робити висновки, загалом контролюють власну д</w:t>
            </w: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іяльність. Відповіді їх логічні</w:t>
            </w:r>
            <w:r w:rsidR="00C62DB4"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 </w:t>
            </w:r>
            <w:r w:rsidR="000C5B8A"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хоч і мають неточності</w:t>
            </w:r>
          </w:p>
        </w:tc>
      </w:tr>
      <w:tr w:rsidR="000C5B8A" w:rsidRPr="000C5B8A" w:rsidTr="00D46C1E">
        <w:trPr>
          <w:tblCellSpacing w:w="15" w:type="dxa"/>
        </w:trPr>
        <w:tc>
          <w:tcPr>
            <w:tcW w:w="0" w:type="auto"/>
            <w:vMerge/>
            <w:shd w:val="clear" w:color="auto" w:fill="00B0F0"/>
            <w:vAlign w:val="center"/>
            <w:hideMark/>
          </w:tcPr>
          <w:p w:rsidR="000C5B8A" w:rsidRPr="00D46C1E" w:rsidRDefault="000C5B8A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3" w:type="pct"/>
            <w:shd w:val="clear" w:color="auto" w:fill="00B0F0"/>
            <w:vAlign w:val="center"/>
            <w:hideMark/>
          </w:tcPr>
          <w:p w:rsidR="000C5B8A" w:rsidRPr="00D46C1E" w:rsidRDefault="00C62DB4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0C5B8A"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8426" w:type="pct"/>
            <w:shd w:val="clear" w:color="auto" w:fill="00B0F0"/>
            <w:vAlign w:val="center"/>
            <w:hideMark/>
          </w:tcPr>
          <w:p w:rsidR="000C5B8A" w:rsidRPr="00D46C1E" w:rsidRDefault="003956F1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ЗО</w:t>
            </w:r>
            <w:r w:rsidR="000C5B8A"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    правильною аргументацією</w:t>
            </w:r>
          </w:p>
        </w:tc>
      </w:tr>
      <w:tr w:rsidR="000C5B8A" w:rsidRPr="000C5B8A" w:rsidTr="00D46C1E">
        <w:trPr>
          <w:tblCellSpacing w:w="15" w:type="dxa"/>
        </w:trPr>
        <w:tc>
          <w:tcPr>
            <w:tcW w:w="1013" w:type="pct"/>
            <w:vMerge w:val="restart"/>
            <w:shd w:val="clear" w:color="auto" w:fill="FFC000"/>
            <w:vAlign w:val="center"/>
            <w:hideMark/>
          </w:tcPr>
          <w:p w:rsidR="000C5B8A" w:rsidRPr="00D46C1E" w:rsidRDefault="000C5B8A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IV. Високий</w:t>
            </w:r>
            <w:r w:rsidR="00C62DB4" w:rsidRPr="00D46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23" w:type="pct"/>
            <w:shd w:val="clear" w:color="auto" w:fill="FFC000"/>
            <w:vAlign w:val="center"/>
            <w:hideMark/>
          </w:tcPr>
          <w:p w:rsidR="000C5B8A" w:rsidRPr="00D46C1E" w:rsidRDefault="00C62DB4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C5B8A"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8426" w:type="pct"/>
            <w:shd w:val="clear" w:color="auto" w:fill="FFC000"/>
            <w:vAlign w:val="center"/>
            <w:hideMark/>
          </w:tcPr>
          <w:p w:rsidR="000C5B8A" w:rsidRPr="00D46C1E" w:rsidRDefault="003956F1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ЗО</w:t>
            </w:r>
            <w:r w:rsidR="000C5B8A"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мають повні, глибокі знання, здатні використовувати їх у практичній  діяльності, робити </w:t>
            </w:r>
            <w:r w:rsidR="000C5B8A"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висновки, узагальнення</w:t>
            </w:r>
          </w:p>
        </w:tc>
      </w:tr>
      <w:tr w:rsidR="000C5B8A" w:rsidRPr="000C5B8A" w:rsidTr="00D46C1E">
        <w:trPr>
          <w:tblCellSpacing w:w="15" w:type="dxa"/>
        </w:trPr>
        <w:tc>
          <w:tcPr>
            <w:tcW w:w="0" w:type="auto"/>
            <w:vMerge/>
            <w:shd w:val="clear" w:color="auto" w:fill="FFC000"/>
            <w:vAlign w:val="center"/>
            <w:hideMark/>
          </w:tcPr>
          <w:p w:rsidR="000C5B8A" w:rsidRPr="00D46C1E" w:rsidRDefault="000C5B8A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3" w:type="pct"/>
            <w:shd w:val="clear" w:color="auto" w:fill="FFC000"/>
            <w:vAlign w:val="center"/>
            <w:hideMark/>
          </w:tcPr>
          <w:p w:rsidR="000C5B8A" w:rsidRPr="00D46C1E" w:rsidRDefault="00C62DB4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C5B8A"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8426" w:type="pct"/>
            <w:shd w:val="clear" w:color="auto" w:fill="FFC000"/>
            <w:vAlign w:val="center"/>
            <w:hideMark/>
          </w:tcPr>
          <w:p w:rsidR="000C5B8A" w:rsidRPr="00D46C1E" w:rsidRDefault="003956F1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ЗО</w:t>
            </w:r>
            <w:r w:rsidR="000C5B8A"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розв’язувати проблеми</w:t>
            </w:r>
          </w:p>
        </w:tc>
      </w:tr>
      <w:tr w:rsidR="000C5B8A" w:rsidRPr="000C5B8A" w:rsidTr="00D46C1E">
        <w:trPr>
          <w:tblCellSpacing w:w="15" w:type="dxa"/>
        </w:trPr>
        <w:tc>
          <w:tcPr>
            <w:tcW w:w="0" w:type="auto"/>
            <w:vMerge/>
            <w:shd w:val="clear" w:color="auto" w:fill="FFC000"/>
            <w:vAlign w:val="center"/>
            <w:hideMark/>
          </w:tcPr>
          <w:p w:rsidR="000C5B8A" w:rsidRPr="00D46C1E" w:rsidRDefault="000C5B8A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3" w:type="pct"/>
            <w:shd w:val="clear" w:color="auto" w:fill="FFC000"/>
            <w:vAlign w:val="center"/>
            <w:hideMark/>
          </w:tcPr>
          <w:p w:rsidR="000C5B8A" w:rsidRPr="00D46C1E" w:rsidRDefault="00C62DB4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C5B8A"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8426" w:type="pct"/>
            <w:shd w:val="clear" w:color="auto" w:fill="FFC000"/>
            <w:vAlign w:val="center"/>
            <w:hideMark/>
          </w:tcPr>
          <w:p w:rsidR="00C8650D" w:rsidRPr="00D46C1E" w:rsidRDefault="003956F1" w:rsidP="00C6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ЗО</w:t>
            </w:r>
            <w:r w:rsidR="000C5B8A"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рішення</w:t>
            </w:r>
          </w:p>
        </w:tc>
      </w:tr>
    </w:tbl>
    <w:p w:rsidR="00C8650D" w:rsidRDefault="00C616F0" w:rsidP="00C62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C865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8650D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Учитель може самостійно розробити критерії оцінювання для здобувачів освіти та затвердити їх на педагогічній раді</w:t>
      </w:r>
      <w:r w:rsidR="00ED3A9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</w:p>
    <w:p w:rsidR="000C5B8A" w:rsidRPr="000C5B8A" w:rsidRDefault="00C8650D" w:rsidP="00C62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</w:t>
      </w:r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Видами оціню</w:t>
      </w:r>
      <w:r w:rsidR="00166DC1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вання навчальних досягнень здобувачів освіти</w:t>
      </w:r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поточне, тематич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не, семестрове, річне</w:t>
      </w:r>
      <w:r w:rsid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, формувальне</w:t>
      </w:r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державна підсумкова атестація.</w:t>
      </w:r>
    </w:p>
    <w:p w:rsidR="000C5B8A" w:rsidRPr="000C5B8A" w:rsidRDefault="00C616F0" w:rsidP="00C6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D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</w:t>
      </w:r>
      <w:r w:rsidR="000C5B8A" w:rsidRPr="000C5B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Поточне оцінювання</w:t>
      </w:r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це процес встановлення</w:t>
      </w:r>
      <w:r w:rsidR="00166DC1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рівня навчальних досягнень здобувача освіти</w:t>
      </w:r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в оволодінні змістом предмета, уміннями та навичками відповідно до вимог навчальних програм.</w:t>
      </w:r>
    </w:p>
    <w:p w:rsidR="00166DC1" w:rsidRPr="00C62DB4" w:rsidRDefault="00C616F0" w:rsidP="00C6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Об’єктом поточного оцінювання </w:t>
      </w:r>
      <w:r w:rsidR="00166DC1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рівня навчальних досягнень </w:t>
      </w:r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знання, вміння та навички, самостійність оцінних суджень, досвід творчої діяльності та емоційно-ціннісного ставлення до навколишньої дійсності.</w:t>
      </w:r>
      <w:r w:rsidR="00166DC1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Поточне оцінювання здійснюється </w:t>
      </w:r>
      <w:r w:rsidR="00166DC1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процесі  вивчення теми. Основне завдання такого оцінювання - це </w:t>
      </w:r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встановлення й оцінювання рівнів розуміння і первинного засвоєння окремих елементів змісту теми, встановлення зв’язків між ними та засвоєним змістом попередніх тем, закріплення знань, умінь і навичок.</w:t>
      </w:r>
      <w:r w:rsidR="00166DC1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Формами поточного оцінювання є індивідуальне, групове та фронтальне </w:t>
      </w:r>
      <w:r w:rsidR="00166DC1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опитування; робота зі </w:t>
      </w:r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схемами</w:t>
      </w:r>
      <w:r w:rsidR="00166DC1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, графіками</w:t>
      </w:r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; робота з контурними картами; виконання учнями різних видів письм</w:t>
      </w:r>
      <w:r w:rsidR="00166DC1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ових робіт; взаємоконтроль здобувачів освіти</w:t>
      </w:r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парах і групах; самоконтроль тощо.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учнів.</w:t>
      </w:r>
      <w:r w:rsidR="00166DC1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Інформація, отримана на підставі поточного контролю, є основною для коригування роботи вчителя на уроці.</w:t>
      </w:r>
    </w:p>
    <w:p w:rsidR="000C5B8A" w:rsidRPr="000C5B8A" w:rsidRDefault="00C616F0" w:rsidP="00C6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D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</w:t>
      </w:r>
      <w:r w:rsidR="000C5B8A" w:rsidRPr="000C5B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Тематичному оцінюванню</w:t>
      </w:r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навчальних досягнень підлягають основні результати вивчення теми (розділу).</w:t>
      </w:r>
      <w:r w:rsidR="00166DC1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Тематичне оціню</w:t>
      </w:r>
      <w:r w:rsidR="00166DC1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вання навчальних досягнень </w:t>
      </w:r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забезпечує:</w:t>
      </w:r>
    </w:p>
    <w:p w:rsidR="000C5B8A" w:rsidRPr="00C62DB4" w:rsidRDefault="000C5B8A" w:rsidP="00B229E1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усунення безсистемності в оцінюванні;</w:t>
      </w:r>
    </w:p>
    <w:p w:rsidR="000C5B8A" w:rsidRPr="00C62DB4" w:rsidRDefault="000C5B8A" w:rsidP="00B229E1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об’єктивності оцінки знань, навичок і вмінь;</w:t>
      </w:r>
    </w:p>
    <w:p w:rsidR="000C5B8A" w:rsidRPr="00C62DB4" w:rsidRDefault="000C5B8A" w:rsidP="00B229E1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індивідуальний та диференційований підхід до організації навчання;</w:t>
      </w:r>
    </w:p>
    <w:p w:rsidR="000C5B8A" w:rsidRPr="00C62DB4" w:rsidRDefault="000C5B8A" w:rsidP="00B229E1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систематизацію й узагальнення навчального матеріалу;</w:t>
      </w:r>
    </w:p>
    <w:p w:rsidR="00166DC1" w:rsidRPr="00C62DB4" w:rsidRDefault="000C5B8A" w:rsidP="00B229E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концентрацію уваги учнів до найсуттєвішого в системі знань з кожного предмета.</w:t>
      </w:r>
    </w:p>
    <w:p w:rsidR="00C616F0" w:rsidRPr="00C62DB4" w:rsidRDefault="00C616F0" w:rsidP="00C6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0C5B8A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Тематична оцінка виставляється на підста</w:t>
      </w:r>
      <w:r w:rsidR="00166DC1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ві результатів опанування здобувачами освіти</w:t>
      </w:r>
      <w:r w:rsidR="000C5B8A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</w:t>
      </w:r>
    </w:p>
    <w:p w:rsidR="00C616F0" w:rsidRPr="00C62DB4" w:rsidRDefault="00C616F0" w:rsidP="00C6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 початком</w:t>
      </w:r>
      <w:r w:rsidR="00166DC1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вивчення чергової теми всі здобувачі освіти</w:t>
      </w:r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мають бути ознайомлені з тривалістю вивчення теми (кількість занять); кількістю й тематикою обов’язкових робіт і термінами їх проведення; умовами оцінювання.</w:t>
      </w:r>
    </w:p>
    <w:p w:rsidR="00C616F0" w:rsidRPr="00C62DB4" w:rsidRDefault="00C616F0" w:rsidP="00C6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0C5B8A" w:rsidRPr="000C5B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Оцінка за семестр</w:t>
      </w:r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виставляється за результатами тематичного оцінювання, а за </w:t>
      </w:r>
      <w:r w:rsidR="000C5B8A" w:rsidRPr="000C5B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рік</w:t>
      </w:r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на основі семестрових оцінок.</w:t>
      </w:r>
    </w:p>
    <w:p w:rsidR="000C5B8A" w:rsidRPr="00C62DB4" w:rsidRDefault="00C616F0" w:rsidP="00C6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166DC1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 освіти</w:t>
      </w:r>
      <w:r w:rsidR="000C5B8A" w:rsidRPr="000C5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має право на підвищення семестрової оцінки.</w:t>
      </w:r>
    </w:p>
    <w:p w:rsidR="00C62DB4" w:rsidRPr="00C62DB4" w:rsidRDefault="00C8650D" w:rsidP="00C62DB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</w:t>
      </w:r>
      <w:r w:rsidR="00C616F0" w:rsidRPr="00C865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Формувальне оцінювання.</w:t>
      </w:r>
      <w:r w:rsidR="00C616F0" w:rsidRPr="00C62D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616F0" w:rsidRPr="00C62DB4">
        <w:rPr>
          <w:rStyle w:val="markedcontent"/>
          <w:rFonts w:ascii="Times New Roman" w:hAnsi="Times New Roman" w:cs="Times New Roman"/>
          <w:sz w:val="28"/>
          <w:szCs w:val="28"/>
        </w:rPr>
        <w:t>Використання оцінювання у балах як мірила оцінювання має не завжди позитивний ефект для визначення навчальних досягнень здобувачів освіти: виставлення оцінок у межах класу відповідно до стандартного розп</w:t>
      </w:r>
      <w:r w:rsidR="00C62DB4" w:rsidRPr="00C62DB4">
        <w:rPr>
          <w:rStyle w:val="markedcontent"/>
          <w:rFonts w:ascii="Times New Roman" w:hAnsi="Times New Roman" w:cs="Times New Roman"/>
          <w:sz w:val="28"/>
          <w:szCs w:val="28"/>
        </w:rPr>
        <w:t>оділу не залишає шансу для ЗО</w:t>
      </w:r>
      <w:r w:rsidR="00C616F0" w:rsidRPr="00C62DB4">
        <w:rPr>
          <w:rStyle w:val="markedcontent"/>
          <w:rFonts w:ascii="Times New Roman" w:hAnsi="Times New Roman" w:cs="Times New Roman"/>
          <w:sz w:val="28"/>
          <w:szCs w:val="28"/>
        </w:rPr>
        <w:t>, які потребують підтримки. Оскільки за шкалою оцінювання їхні бали нижчі, який би прогрес вони не мали, вони будуть вважат</w:t>
      </w:r>
      <w:r w:rsidR="00C62DB4" w:rsidRPr="00C62DB4">
        <w:rPr>
          <w:rStyle w:val="markedcontent"/>
          <w:rFonts w:ascii="Times New Roman" w:hAnsi="Times New Roman" w:cs="Times New Roman"/>
          <w:sz w:val="28"/>
          <w:szCs w:val="28"/>
        </w:rPr>
        <w:t>ися ЗО</w:t>
      </w:r>
      <w:r w:rsidR="00C616F0" w:rsidRPr="00C62DB4">
        <w:rPr>
          <w:rStyle w:val="markedcontent"/>
          <w:rFonts w:ascii="Times New Roman" w:hAnsi="Times New Roman" w:cs="Times New Roman"/>
          <w:sz w:val="28"/>
          <w:szCs w:val="28"/>
        </w:rPr>
        <w:t xml:space="preserve"> з невисокими досяг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неннями. Тому розподіл ЗО</w:t>
      </w:r>
      <w:r w:rsidR="00C616F0" w:rsidRPr="00C62DB4">
        <w:rPr>
          <w:rStyle w:val="markedcontent"/>
          <w:rFonts w:ascii="Times New Roman" w:hAnsi="Times New Roman" w:cs="Times New Roman"/>
          <w:sz w:val="28"/>
          <w:szCs w:val="28"/>
        </w:rPr>
        <w:t xml:space="preserve"> відповідно до результатів їхньої діяльності у класі призведе лише до </w:t>
      </w:r>
      <w:proofErr w:type="spellStart"/>
      <w:r w:rsidR="00C616F0" w:rsidRPr="00C62DB4">
        <w:rPr>
          <w:rStyle w:val="markedcontent"/>
          <w:rFonts w:ascii="Times New Roman" w:hAnsi="Times New Roman" w:cs="Times New Roman"/>
          <w:sz w:val="28"/>
          <w:szCs w:val="28"/>
        </w:rPr>
        <w:t>демотивації</w:t>
      </w:r>
      <w:proofErr w:type="spellEnd"/>
      <w:r w:rsidR="00C616F0" w:rsidRPr="00C62DB4">
        <w:rPr>
          <w:rStyle w:val="markedcontent"/>
          <w:rFonts w:ascii="Times New Roman" w:hAnsi="Times New Roman" w:cs="Times New Roman"/>
          <w:sz w:val="28"/>
          <w:szCs w:val="28"/>
        </w:rPr>
        <w:t xml:space="preserve"> і втрати інтересу до навчання.</w:t>
      </w:r>
      <w:r w:rsidR="00C62DB4" w:rsidRPr="00C62DB4">
        <w:rPr>
          <w:rStyle w:val="markedcontent"/>
          <w:rFonts w:ascii="Times New Roman" w:hAnsi="Times New Roman" w:cs="Times New Roman"/>
          <w:sz w:val="28"/>
          <w:szCs w:val="28"/>
        </w:rPr>
        <w:t xml:space="preserve"> Тому в освітньому процесі неможливо обійтись без формувального оцінювання. Воно оцінює процес навчання, а не результат. Особливості формувального оцінювання:</w:t>
      </w:r>
    </w:p>
    <w:p w:rsidR="00C62DB4" w:rsidRPr="00C62DB4" w:rsidRDefault="00C62DB4" w:rsidP="00B229E1">
      <w:pPr>
        <w:pStyle w:val="a3"/>
        <w:numPr>
          <w:ilvl w:val="0"/>
          <w:numId w:val="3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62DB4">
        <w:rPr>
          <w:rStyle w:val="markedcontent"/>
          <w:rFonts w:ascii="Times New Roman" w:hAnsi="Times New Roman" w:cs="Times New Roman"/>
          <w:sz w:val="28"/>
          <w:szCs w:val="28"/>
        </w:rPr>
        <w:t>націлене на визначення індивідуальних досягнень кожного ЗО;</w:t>
      </w:r>
    </w:p>
    <w:p w:rsidR="00C62DB4" w:rsidRPr="00C62DB4" w:rsidRDefault="00C62DB4" w:rsidP="00B229E1">
      <w:pPr>
        <w:pStyle w:val="a3"/>
        <w:numPr>
          <w:ilvl w:val="0"/>
          <w:numId w:val="3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62DB4">
        <w:rPr>
          <w:rStyle w:val="markedcontent"/>
          <w:rFonts w:ascii="Times New Roman" w:hAnsi="Times New Roman" w:cs="Times New Roman"/>
          <w:sz w:val="28"/>
          <w:szCs w:val="28"/>
        </w:rPr>
        <w:t>не передбачає порівняння навчальних досягненнях різних ЗО;</w:t>
      </w:r>
    </w:p>
    <w:p w:rsidR="00C62DB4" w:rsidRPr="00C62DB4" w:rsidRDefault="00C62DB4" w:rsidP="00B229E1">
      <w:pPr>
        <w:pStyle w:val="a3"/>
        <w:numPr>
          <w:ilvl w:val="0"/>
          <w:numId w:val="30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62DB4">
        <w:rPr>
          <w:rStyle w:val="markedcontent"/>
          <w:rFonts w:ascii="Times New Roman" w:hAnsi="Times New Roman" w:cs="Times New Roman"/>
          <w:sz w:val="28"/>
          <w:szCs w:val="28"/>
        </w:rPr>
        <w:t>широко використовує описове оцінювання;</w:t>
      </w:r>
    </w:p>
    <w:p w:rsidR="00C62DB4" w:rsidRPr="00C62DB4" w:rsidRDefault="00C62DB4" w:rsidP="00B229E1">
      <w:pPr>
        <w:pStyle w:val="a3"/>
        <w:numPr>
          <w:ilvl w:val="0"/>
          <w:numId w:val="29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62DB4">
        <w:rPr>
          <w:rStyle w:val="markedcontent"/>
          <w:rFonts w:ascii="Times New Roman" w:hAnsi="Times New Roman" w:cs="Times New Roman"/>
          <w:sz w:val="28"/>
          <w:szCs w:val="28"/>
        </w:rPr>
        <w:t>застосовує зрозумілі критерії оцінювання, за якими оцінюють ЗО, він стає свідомим учасником процесу оцінювання і навчання; забезпечує зворотний зв’язок – отримання інформації про те, чого ЗО навчилися, а також про те, як учитель реалізував поставлені навчальні цілі;</w:t>
      </w:r>
    </w:p>
    <w:p w:rsidR="00C62DB4" w:rsidRPr="00C62DB4" w:rsidRDefault="00C62DB4" w:rsidP="00B229E1">
      <w:pPr>
        <w:pStyle w:val="a3"/>
        <w:numPr>
          <w:ilvl w:val="0"/>
          <w:numId w:val="28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62DB4">
        <w:rPr>
          <w:rStyle w:val="markedcontent"/>
          <w:rFonts w:ascii="Times New Roman" w:hAnsi="Times New Roman" w:cs="Times New Roman"/>
          <w:sz w:val="28"/>
          <w:szCs w:val="28"/>
        </w:rPr>
        <w:t xml:space="preserve">визначає вектор навчання: виконавши завдання, ЗО дізнаються про те, якого рівня вони наразі досягли і в якому напрямку їм потрібно рухатися далі. </w:t>
      </w:r>
    </w:p>
    <w:p w:rsidR="00C62DB4" w:rsidRPr="00C62DB4" w:rsidRDefault="00C8650D" w:rsidP="00C62DB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</w:t>
      </w:r>
      <w:r w:rsidR="00C62DB4" w:rsidRPr="00C62DB4">
        <w:rPr>
          <w:rStyle w:val="markedcontent"/>
          <w:rFonts w:ascii="Times New Roman" w:hAnsi="Times New Roman" w:cs="Times New Roman"/>
          <w:sz w:val="28"/>
          <w:szCs w:val="28"/>
        </w:rPr>
        <w:t xml:space="preserve">Вчитель, з метою впровадження формувального оцінювання, </w:t>
      </w:r>
      <w:proofErr w:type="spellStart"/>
      <w:r w:rsidR="00C62DB4" w:rsidRPr="00C62DB4">
        <w:rPr>
          <w:rStyle w:val="markedcontent"/>
          <w:rFonts w:ascii="Times New Roman" w:hAnsi="Times New Roman" w:cs="Times New Roman"/>
          <w:sz w:val="28"/>
          <w:szCs w:val="28"/>
        </w:rPr>
        <w:t>вико-ристовує</w:t>
      </w:r>
      <w:proofErr w:type="spellEnd"/>
      <w:r w:rsidR="00C62DB4" w:rsidRPr="00C62DB4">
        <w:rPr>
          <w:rStyle w:val="markedcontent"/>
          <w:rFonts w:ascii="Times New Roman" w:hAnsi="Times New Roman" w:cs="Times New Roman"/>
          <w:sz w:val="28"/>
          <w:szCs w:val="28"/>
        </w:rPr>
        <w:t xml:space="preserve"> такі передумови:</w:t>
      </w:r>
    </w:p>
    <w:p w:rsidR="00C62DB4" w:rsidRPr="00C62DB4" w:rsidRDefault="00C62DB4" w:rsidP="00B229E1">
      <w:pPr>
        <w:pStyle w:val="a3"/>
        <w:numPr>
          <w:ilvl w:val="0"/>
          <w:numId w:val="27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62DB4">
        <w:rPr>
          <w:rStyle w:val="markedcontent"/>
          <w:rFonts w:ascii="Times New Roman" w:hAnsi="Times New Roman" w:cs="Times New Roman"/>
          <w:sz w:val="28"/>
          <w:szCs w:val="28"/>
        </w:rPr>
        <w:t>ставить перед ЗО виклики у вигляді пошуку причинно-наслідкових зв’язків, розгляду проблемних задач, реалізації проектів;</w:t>
      </w:r>
    </w:p>
    <w:p w:rsidR="00C62DB4" w:rsidRPr="00C62DB4" w:rsidRDefault="00C62DB4" w:rsidP="00B229E1">
      <w:pPr>
        <w:pStyle w:val="a3"/>
        <w:numPr>
          <w:ilvl w:val="0"/>
          <w:numId w:val="26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62DB4">
        <w:rPr>
          <w:rStyle w:val="markedcontent"/>
          <w:rFonts w:ascii="Times New Roman" w:hAnsi="Times New Roman" w:cs="Times New Roman"/>
          <w:sz w:val="28"/>
          <w:szCs w:val="28"/>
        </w:rPr>
        <w:t>спонукає ЗО до самостійного мислення і конструювання відповіді;</w:t>
      </w:r>
    </w:p>
    <w:p w:rsidR="00C62DB4" w:rsidRPr="00C62DB4" w:rsidRDefault="00C62DB4" w:rsidP="00B229E1">
      <w:pPr>
        <w:pStyle w:val="a3"/>
        <w:numPr>
          <w:ilvl w:val="0"/>
          <w:numId w:val="25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62DB4">
        <w:rPr>
          <w:rStyle w:val="markedcontent"/>
          <w:rFonts w:ascii="Times New Roman" w:hAnsi="Times New Roman" w:cs="Times New Roman"/>
          <w:sz w:val="28"/>
          <w:szCs w:val="28"/>
        </w:rPr>
        <w:t>заохочує до обґрунтування думок і способу міркування;</w:t>
      </w:r>
    </w:p>
    <w:p w:rsidR="00C62DB4" w:rsidRPr="00C62DB4" w:rsidRDefault="00C62DB4" w:rsidP="00B229E1">
      <w:pPr>
        <w:pStyle w:val="a3"/>
        <w:numPr>
          <w:ilvl w:val="0"/>
          <w:numId w:val="24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62DB4">
        <w:rPr>
          <w:rStyle w:val="markedcontent"/>
          <w:rFonts w:ascii="Times New Roman" w:hAnsi="Times New Roman" w:cs="Times New Roman"/>
          <w:sz w:val="28"/>
          <w:szCs w:val="28"/>
        </w:rPr>
        <w:t>пропонує чіткі критерії оцінювання;</w:t>
      </w:r>
    </w:p>
    <w:p w:rsidR="00C62DB4" w:rsidRPr="00C62DB4" w:rsidRDefault="00C62DB4" w:rsidP="00B229E1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62DB4">
        <w:rPr>
          <w:rStyle w:val="markedcontent"/>
          <w:rFonts w:ascii="Times New Roman" w:hAnsi="Times New Roman" w:cs="Times New Roman"/>
          <w:sz w:val="28"/>
          <w:szCs w:val="28"/>
        </w:rPr>
        <w:t>формує у ЗО розуміння, що будь-яке явище або процес потрібно розглядати всебічно;</w:t>
      </w:r>
    </w:p>
    <w:p w:rsidR="00C62DB4" w:rsidRPr="00C62DB4" w:rsidRDefault="00C62DB4" w:rsidP="00B229E1">
      <w:pPr>
        <w:pStyle w:val="a3"/>
        <w:numPr>
          <w:ilvl w:val="0"/>
          <w:numId w:val="2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62DB4">
        <w:rPr>
          <w:rStyle w:val="markedcontent"/>
          <w:rFonts w:ascii="Times New Roman" w:hAnsi="Times New Roman" w:cs="Times New Roman"/>
          <w:sz w:val="28"/>
          <w:szCs w:val="28"/>
        </w:rPr>
        <w:t>розвиває критичне мислення ЗО.</w:t>
      </w:r>
    </w:p>
    <w:p w:rsidR="00C616F0" w:rsidRPr="000C5B8A" w:rsidRDefault="00C8650D" w:rsidP="00C6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</w:t>
      </w:r>
      <w:r w:rsidR="00C62DB4" w:rsidRPr="00C62DB4">
        <w:rPr>
          <w:rStyle w:val="markedcontent"/>
          <w:rFonts w:ascii="Times New Roman" w:hAnsi="Times New Roman" w:cs="Times New Roman"/>
          <w:sz w:val="28"/>
          <w:szCs w:val="28"/>
        </w:rPr>
        <w:t>У формувальному оцінюванні переважає оцінювання описове, яке спрямовується на індивідуальний прогрес ЗО.</w:t>
      </w:r>
    </w:p>
    <w:p w:rsidR="00E55E8E" w:rsidRPr="00C8650D" w:rsidRDefault="00C8650D" w:rsidP="004D0C60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         У ліцеї</w:t>
      </w:r>
      <w:r w:rsidRPr="00C8650D">
        <w:rPr>
          <w:rStyle w:val="markedcontent"/>
          <w:rFonts w:ascii="Times New Roman" w:hAnsi="Times New Roman" w:cs="Times New Roman"/>
          <w:sz w:val="28"/>
          <w:szCs w:val="28"/>
        </w:rPr>
        <w:t xml:space="preserve"> забезпечує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ться</w:t>
      </w:r>
      <w:r w:rsidRPr="00C8650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50D">
        <w:rPr>
          <w:rStyle w:val="markedcontent"/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C8650D">
        <w:rPr>
          <w:rStyle w:val="markedcontent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650D">
        <w:rPr>
          <w:rStyle w:val="markedcontent"/>
          <w:rFonts w:ascii="Times New Roman" w:hAnsi="Times New Roman" w:cs="Times New Roman"/>
          <w:sz w:val="28"/>
          <w:szCs w:val="28"/>
        </w:rPr>
        <w:t>взаємооцінювання</w:t>
      </w:r>
      <w:proofErr w:type="spellEnd"/>
      <w:r w:rsidRPr="00C8650D">
        <w:rPr>
          <w:rStyle w:val="markedcontent"/>
          <w:rFonts w:ascii="Times New Roman" w:hAnsi="Times New Roman" w:cs="Times New Roman"/>
          <w:sz w:val="28"/>
          <w:szCs w:val="28"/>
        </w:rPr>
        <w:t xml:space="preserve"> здобувачів освіти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Pr="00C8650D">
        <w:rPr>
          <w:rStyle w:val="markedcontent"/>
          <w:rFonts w:ascii="Times New Roman" w:hAnsi="Times New Roman" w:cs="Times New Roman"/>
          <w:sz w:val="28"/>
          <w:szCs w:val="28"/>
        </w:rPr>
        <w:t xml:space="preserve">Найактивніше особистість формується у процесі самостійно </w:t>
      </w:r>
      <w:proofErr w:type="spellStart"/>
      <w:r w:rsidRPr="00C8650D">
        <w:rPr>
          <w:rStyle w:val="markedcontent"/>
          <w:rFonts w:ascii="Times New Roman" w:hAnsi="Times New Roman" w:cs="Times New Roman"/>
          <w:sz w:val="28"/>
          <w:szCs w:val="28"/>
        </w:rPr>
        <w:t>орга-нізованої</w:t>
      </w:r>
      <w:proofErr w:type="spellEnd"/>
      <w:r w:rsidRPr="00C8650D">
        <w:rPr>
          <w:rStyle w:val="markedcontent"/>
          <w:rFonts w:ascii="Times New Roman" w:hAnsi="Times New Roman" w:cs="Times New Roman"/>
          <w:sz w:val="28"/>
          <w:szCs w:val="28"/>
        </w:rPr>
        <w:t xml:space="preserve"> діяльності (праці, самонавчання, самовиховання, </w:t>
      </w:r>
      <w:proofErr w:type="spellStart"/>
      <w:r w:rsidRPr="00C8650D">
        <w:rPr>
          <w:rStyle w:val="markedcontent"/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C8650D">
        <w:rPr>
          <w:rStyle w:val="markedcontent"/>
          <w:rFonts w:ascii="Times New Roman" w:hAnsi="Times New Roman" w:cs="Times New Roman"/>
          <w:sz w:val="28"/>
          <w:szCs w:val="28"/>
        </w:rPr>
        <w:t>) під кваліфікованим педагогічним керівництвом.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8650D">
        <w:rPr>
          <w:rStyle w:val="markedcontent"/>
          <w:rFonts w:ascii="Times New Roman" w:hAnsi="Times New Roman" w:cs="Times New Roman"/>
          <w:sz w:val="28"/>
          <w:szCs w:val="28"/>
        </w:rPr>
        <w:t xml:space="preserve">Використання формувального оцінювання передбачає застосування прийому </w:t>
      </w:r>
      <w:proofErr w:type="spellStart"/>
      <w:r w:rsidRPr="00C8650D">
        <w:rPr>
          <w:rStyle w:val="markedcontent"/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C8650D">
        <w:rPr>
          <w:rStyle w:val="markedcontent"/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C8650D">
        <w:rPr>
          <w:rStyle w:val="markedcontent"/>
          <w:rFonts w:ascii="Times New Roman" w:hAnsi="Times New Roman" w:cs="Times New Roman"/>
          <w:sz w:val="28"/>
          <w:szCs w:val="28"/>
        </w:rPr>
        <w:t>взаємооцінювання</w:t>
      </w:r>
      <w:proofErr w:type="spellEnd"/>
      <w:r w:rsidRPr="00C8650D">
        <w:rPr>
          <w:rStyle w:val="markedcontent"/>
          <w:rFonts w:ascii="Times New Roman" w:hAnsi="Times New Roman" w:cs="Times New Roman"/>
          <w:sz w:val="28"/>
          <w:szCs w:val="28"/>
        </w:rPr>
        <w:t xml:space="preserve">. Ці прийоми сприяють підвищенню ефективності формувального оцінювання,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адже коли здобувачі освіти</w:t>
      </w:r>
      <w:r w:rsidRPr="00C8650D">
        <w:rPr>
          <w:rStyle w:val="markedcontent"/>
          <w:rFonts w:ascii="Times New Roman" w:hAnsi="Times New Roman" w:cs="Times New Roman"/>
          <w:sz w:val="28"/>
          <w:szCs w:val="28"/>
        </w:rPr>
        <w:t xml:space="preserve"> володіють навичками </w:t>
      </w:r>
      <w:proofErr w:type="spellStart"/>
      <w:r w:rsidRPr="00C8650D">
        <w:rPr>
          <w:rStyle w:val="markedcontent"/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C8650D">
        <w:rPr>
          <w:rStyle w:val="markedcontent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8650D">
        <w:rPr>
          <w:rStyle w:val="markedcontent"/>
          <w:rFonts w:ascii="Times New Roman" w:hAnsi="Times New Roman" w:cs="Times New Roman"/>
          <w:sz w:val="28"/>
          <w:szCs w:val="28"/>
        </w:rPr>
        <w:t>взаємооцінюваня</w:t>
      </w:r>
      <w:proofErr w:type="spellEnd"/>
      <w:r w:rsidRPr="00C8650D">
        <w:rPr>
          <w:rStyle w:val="markedcontent"/>
          <w:rFonts w:ascii="Times New Roman" w:hAnsi="Times New Roman" w:cs="Times New Roman"/>
          <w:sz w:val="28"/>
          <w:szCs w:val="28"/>
        </w:rPr>
        <w:t>, то питання надійності і неупередженості оцінювання не виникають.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8650D">
        <w:rPr>
          <w:rStyle w:val="markedcontent"/>
          <w:rFonts w:ascii="Times New Roman" w:hAnsi="Times New Roman" w:cs="Times New Roman"/>
          <w:sz w:val="28"/>
          <w:szCs w:val="28"/>
        </w:rPr>
        <w:t xml:space="preserve">Сутність </w:t>
      </w:r>
      <w:proofErr w:type="spellStart"/>
      <w:r w:rsidRPr="00C8650D">
        <w:rPr>
          <w:rStyle w:val="markedcontent"/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C8650D">
        <w:rPr>
          <w:rStyle w:val="markedcontent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8650D">
        <w:rPr>
          <w:rStyle w:val="markedcontent"/>
          <w:rFonts w:ascii="Times New Roman" w:hAnsi="Times New Roman" w:cs="Times New Roman"/>
          <w:sz w:val="28"/>
          <w:szCs w:val="28"/>
        </w:rPr>
        <w:t>взаємооцінювання</w:t>
      </w:r>
      <w:proofErr w:type="spellEnd"/>
      <w:r w:rsidRPr="00C8650D">
        <w:rPr>
          <w:rStyle w:val="markedcontent"/>
          <w:rFonts w:ascii="Times New Roman" w:hAnsi="Times New Roman" w:cs="Times New Roman"/>
          <w:sz w:val="28"/>
          <w:szCs w:val="28"/>
        </w:rPr>
        <w:t xml:space="preserve"> полягає в наступному: діти можуть оцінити себе тільки тоді, коли у них є цілі, яких вони повинні досягти в процесі навчання, і зрозумілі критерії оцінювання. Учні, які можуть реально оцінити себе, отримують чітку картину власних досягнень і почуваються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впевненіше. Крок за кроком вони</w:t>
      </w:r>
      <w:r w:rsidRPr="00C8650D">
        <w:rPr>
          <w:rStyle w:val="markedcontent"/>
          <w:rFonts w:ascii="Times New Roman" w:hAnsi="Times New Roman" w:cs="Times New Roman"/>
          <w:sz w:val="28"/>
          <w:szCs w:val="28"/>
        </w:rPr>
        <w:t xml:space="preserve"> мають навчатися оцінювати власну компетентність, реагувати у відповідь, сприймати оцінку інших та обговорювати її. Розуміючи технологію оці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нювання власної діяльності, здобувачі освіти</w:t>
      </w:r>
      <w:r w:rsidRPr="00C8650D">
        <w:rPr>
          <w:rStyle w:val="markedcontent"/>
          <w:rFonts w:ascii="Times New Roman" w:hAnsi="Times New Roman" w:cs="Times New Roman"/>
          <w:sz w:val="28"/>
          <w:szCs w:val="28"/>
        </w:rPr>
        <w:t xml:space="preserve"> можуть ефективніше навчатися і рухатися вперед.</w:t>
      </w:r>
    </w:p>
    <w:p w:rsidR="00490264" w:rsidRPr="00917CB3" w:rsidRDefault="0017360B" w:rsidP="00D75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ОЦІНЮВАННЯ</w:t>
      </w:r>
      <w:r w:rsidR="00D75F9F">
        <w:rPr>
          <w:rFonts w:ascii="Times New Roman" w:hAnsi="Times New Roman" w:cs="Times New Roman"/>
          <w:b/>
          <w:sz w:val="28"/>
          <w:szCs w:val="28"/>
        </w:rPr>
        <w:t xml:space="preserve"> ПЕДАГОГІЧНОЇ ДІЯЛЬНОСТІ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ПЕДАГОГІЧНИХ ПРАЦІВНИКІВ</w:t>
      </w:r>
    </w:p>
    <w:p w:rsidR="00D75F9F" w:rsidRPr="005C3CD6" w:rsidRDefault="00D75F9F" w:rsidP="005C3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3CD6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 педагогічної діяльності педагогічних працівників відбувається через:</w:t>
      </w:r>
    </w:p>
    <w:p w:rsidR="00D75F9F" w:rsidRPr="005C3CD6" w:rsidRDefault="00D75F9F" w:rsidP="00B229E1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3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ефективне планування та прогнозування педагогічними працівниками своєї діяльності, використання сучасних освітніх технологій, форм організації освітнього процесу та підходів до оцінювання навчальних досягнень із метою формування ключових </w:t>
      </w:r>
      <w:proofErr w:type="spellStart"/>
      <w:r w:rsidRPr="005C3CD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5C3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наскрізних умінь здобувачів освіти;</w:t>
      </w:r>
    </w:p>
    <w:p w:rsidR="00D75F9F" w:rsidRPr="005C3CD6" w:rsidRDefault="00D75F9F" w:rsidP="00B229E1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3CD6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постійне підвищення рівня професійної компетентності та майстерності педагогічних працівників</w:t>
      </w:r>
      <w:r w:rsidR="009D3463" w:rsidRPr="005C3CD6">
        <w:rPr>
          <w:rFonts w:ascii="Times New Roman" w:eastAsia="Times New Roman" w:hAnsi="Times New Roman" w:cs="Times New Roman"/>
          <w:sz w:val="28"/>
          <w:szCs w:val="28"/>
          <w:lang w:eastAsia="uk-UA"/>
        </w:rPr>
        <w:t>, обмін досвідом</w:t>
      </w:r>
      <w:r w:rsidRPr="005C3CD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75F9F" w:rsidRPr="005C3CD6" w:rsidRDefault="00D75F9F" w:rsidP="00B229E1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3CD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налагодження партнерських взаємовідносин із здобувачами освіти, їх батьками та іншими законними представниками, працівниками закладу освіти</w:t>
      </w:r>
      <w:r w:rsidR="009D3463" w:rsidRPr="005C3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(педагогіка партнерства)</w:t>
      </w:r>
      <w:r w:rsidR="009D3463" w:rsidRPr="005C3CD6">
        <w:rPr>
          <w:rStyle w:val="markedcontent"/>
          <w:rFonts w:ascii="Times New Roman" w:hAnsi="Times New Roman" w:cs="Times New Roman"/>
          <w:sz w:val="28"/>
          <w:szCs w:val="28"/>
        </w:rPr>
        <w:t xml:space="preserve"> співпраця з батьками здобувачів освіти з питань організації освітнього процесу, забезпечення постійного </w:t>
      </w:r>
      <w:proofErr w:type="spellStart"/>
      <w:r w:rsidR="009D3463" w:rsidRPr="005C3CD6">
        <w:rPr>
          <w:rStyle w:val="markedcontent"/>
          <w:rFonts w:ascii="Times New Roman" w:hAnsi="Times New Roman" w:cs="Times New Roman"/>
          <w:sz w:val="28"/>
          <w:szCs w:val="28"/>
        </w:rPr>
        <w:t>зворотнього</w:t>
      </w:r>
      <w:proofErr w:type="spellEnd"/>
      <w:r w:rsidR="009D3463" w:rsidRPr="005C3CD6">
        <w:rPr>
          <w:rStyle w:val="markedcontent"/>
          <w:rFonts w:ascii="Times New Roman" w:hAnsi="Times New Roman" w:cs="Times New Roman"/>
          <w:sz w:val="28"/>
          <w:szCs w:val="28"/>
        </w:rPr>
        <w:t xml:space="preserve"> зв’язку</w:t>
      </w:r>
      <w:r w:rsidRPr="005C3CD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75F9F" w:rsidRPr="005C3CD6" w:rsidRDefault="00D75F9F" w:rsidP="00B229E1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3CD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організацію педагогічної діяльності та навчання здобувачів освіти на за</w:t>
      </w:r>
      <w:r w:rsidR="00D17599" w:rsidRPr="005C3CD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садах академічної доброчесності;</w:t>
      </w:r>
    </w:p>
    <w:p w:rsidR="00D17599" w:rsidRPr="005C3CD6" w:rsidRDefault="00D17599" w:rsidP="00B229E1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3CD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розроблення індивідуальної освітньої траєкторії;</w:t>
      </w:r>
    </w:p>
    <w:p w:rsidR="00D17599" w:rsidRPr="005C3CD6" w:rsidRDefault="00D17599" w:rsidP="00B229E1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3CD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та використання педагогічними працівниками освітніх ресурсів (</w:t>
      </w:r>
      <w:r w:rsidRPr="005C3CD6">
        <w:rPr>
          <w:rStyle w:val="markedcontent"/>
          <w:rFonts w:ascii="Times New Roman" w:hAnsi="Times New Roman" w:cs="Times New Roman"/>
          <w:sz w:val="28"/>
          <w:szCs w:val="28"/>
        </w:rPr>
        <w:t xml:space="preserve">електронні презентації, відеоматеріали, методичні розробки, веб-сайти, </w:t>
      </w:r>
      <w:proofErr w:type="spellStart"/>
      <w:r w:rsidRPr="005C3CD6">
        <w:rPr>
          <w:rStyle w:val="markedcontent"/>
          <w:rFonts w:ascii="Times New Roman" w:hAnsi="Times New Roman" w:cs="Times New Roman"/>
          <w:sz w:val="28"/>
          <w:szCs w:val="28"/>
        </w:rPr>
        <w:t>блоги</w:t>
      </w:r>
      <w:proofErr w:type="spellEnd"/>
      <w:r w:rsidRPr="005C3CD6">
        <w:rPr>
          <w:rStyle w:val="markedcontent"/>
          <w:rFonts w:ascii="Times New Roman" w:hAnsi="Times New Roman" w:cs="Times New Roman"/>
          <w:sz w:val="28"/>
          <w:szCs w:val="28"/>
        </w:rPr>
        <w:t xml:space="preserve"> тощо)</w:t>
      </w:r>
      <w:r w:rsidR="009D3463" w:rsidRPr="005C3CD6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9D3463" w:rsidRPr="005C3CD6" w:rsidRDefault="009D3463" w:rsidP="00B229E1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3CD6">
        <w:rPr>
          <w:rStyle w:val="markedcontent"/>
          <w:rFonts w:ascii="Times New Roman" w:hAnsi="Times New Roman" w:cs="Times New Roman"/>
          <w:sz w:val="28"/>
          <w:szCs w:val="28"/>
        </w:rPr>
        <w:t>сприяння формуванню суспільних цінностей у здобувачів освіти у процесі їх навчання, виховання та розвитку;</w:t>
      </w:r>
    </w:p>
    <w:p w:rsidR="009D3463" w:rsidRPr="005C3CD6" w:rsidRDefault="009D3463" w:rsidP="00B229E1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3CD6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використання інформаційно-комунікаційних технологій в освітньому процесі;</w:t>
      </w:r>
    </w:p>
    <w:p w:rsidR="009D3463" w:rsidRPr="005C3CD6" w:rsidRDefault="009D3463" w:rsidP="00B229E1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3CD6">
        <w:rPr>
          <w:rStyle w:val="markedcontent"/>
          <w:rFonts w:ascii="Times New Roman" w:hAnsi="Times New Roman" w:cs="Times New Roman"/>
          <w:sz w:val="28"/>
          <w:szCs w:val="28"/>
        </w:rPr>
        <w:t xml:space="preserve">здійснення </w:t>
      </w:r>
      <w:r w:rsidR="005C3CD6">
        <w:rPr>
          <w:rStyle w:val="markedcontent"/>
          <w:rFonts w:ascii="Times New Roman" w:hAnsi="Times New Roman" w:cs="Times New Roman"/>
          <w:sz w:val="28"/>
          <w:szCs w:val="28"/>
        </w:rPr>
        <w:t>інноваційної освітньої діяльно</w:t>
      </w:r>
      <w:r w:rsidRPr="005C3CD6">
        <w:rPr>
          <w:rStyle w:val="markedcontent"/>
          <w:rFonts w:ascii="Times New Roman" w:hAnsi="Times New Roman" w:cs="Times New Roman"/>
          <w:sz w:val="28"/>
          <w:szCs w:val="28"/>
        </w:rPr>
        <w:t xml:space="preserve">сті, беруть участь у освітніх </w:t>
      </w:r>
      <w:proofErr w:type="spellStart"/>
      <w:r w:rsidRPr="005C3CD6">
        <w:rPr>
          <w:rStyle w:val="markedcontent"/>
          <w:rFonts w:ascii="Times New Roman" w:hAnsi="Times New Roman" w:cs="Times New Roman"/>
          <w:sz w:val="28"/>
          <w:szCs w:val="28"/>
        </w:rPr>
        <w:t>проєктах</w:t>
      </w:r>
      <w:proofErr w:type="spellEnd"/>
      <w:r w:rsidRPr="005C3CD6">
        <w:rPr>
          <w:rStyle w:val="markedcontent"/>
          <w:rFonts w:ascii="Times New Roman" w:hAnsi="Times New Roman" w:cs="Times New Roman"/>
          <w:sz w:val="28"/>
          <w:szCs w:val="28"/>
        </w:rPr>
        <w:t>, залучення до роботи як освітні експерти;</w:t>
      </w:r>
    </w:p>
    <w:p w:rsidR="009D3463" w:rsidRPr="005C3CD6" w:rsidRDefault="009D3463" w:rsidP="00B229E1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3CD6">
        <w:rPr>
          <w:rStyle w:val="markedcontent"/>
          <w:rFonts w:ascii="Times New Roman" w:hAnsi="Times New Roman" w:cs="Times New Roman"/>
          <w:sz w:val="28"/>
          <w:szCs w:val="28"/>
        </w:rPr>
        <w:t xml:space="preserve">у закладі освіти існує практика педагогічного наставництва, </w:t>
      </w:r>
      <w:proofErr w:type="spellStart"/>
      <w:r w:rsidRPr="005C3CD6">
        <w:rPr>
          <w:rStyle w:val="markedcontent"/>
          <w:rFonts w:ascii="Times New Roman" w:hAnsi="Times New Roman" w:cs="Times New Roman"/>
          <w:sz w:val="28"/>
          <w:szCs w:val="28"/>
        </w:rPr>
        <w:t>взаємонавчання</w:t>
      </w:r>
      <w:proofErr w:type="spellEnd"/>
      <w:r w:rsidRPr="005C3CD6">
        <w:rPr>
          <w:rStyle w:val="markedcontent"/>
          <w:rFonts w:ascii="Times New Roman" w:hAnsi="Times New Roman" w:cs="Times New Roman"/>
          <w:sz w:val="28"/>
          <w:szCs w:val="28"/>
        </w:rPr>
        <w:t xml:space="preserve"> та інших форм професійної співпраці</w:t>
      </w:r>
      <w:r w:rsidR="005C3CD6" w:rsidRPr="005C3CD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4F206D" w:rsidRDefault="005C3CD6" w:rsidP="004F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3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="00D75F9F" w:rsidRPr="005C3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Процедура оцінювання педагогічної діяльності педагогічного працівника включає в себе </w:t>
      </w:r>
      <w:r w:rsidR="00D75F9F" w:rsidRPr="004F20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атестацію та сертифікацію</w:t>
      </w:r>
      <w:r w:rsidR="00D75F9F" w:rsidRPr="005C3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D75F9F" w:rsidRDefault="004F206D" w:rsidP="004F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D75F9F" w:rsidRPr="004F20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Атестація</w:t>
      </w:r>
      <w:r w:rsidR="00D75F9F" w:rsidRPr="005C3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педагогічних працівників – це система заходів, спрямованих на всебічне та комплексне оцінювання педагогічної діяльності педагогічних працівників. Атестація педагогічних працівників здійснюється відповідно до Типового положення про атестацію педагогічних працівників, затвердженого наказом Міністерства освіти і науки України від 06.10.2010 року із змінами, внесеними згідно з наказом Міністерства освіти і науки, молоді та спорту № 1473 від 20.12.2011, наказом МОН № 1135 від 08.08.2013.</w:t>
      </w:r>
    </w:p>
    <w:p w:rsidR="00D46C1E" w:rsidRPr="00D46C1E" w:rsidRDefault="00D46C1E" w:rsidP="004F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5F9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4F20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 w:rsidRPr="004F20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Сертифікація</w:t>
      </w:r>
      <w:r w:rsidRPr="00D46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педагогічних працівників – це зовнішнє оцінювання професійних </w:t>
      </w:r>
      <w:proofErr w:type="spellStart"/>
      <w:r w:rsidRPr="00D46C1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D46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педагогічного працівника (у тому числі з педагогіки та психології, практичних вмінь застосування сучасних методів і технологій навчання), що здійснюється шляхом незалежного тестування, </w:t>
      </w:r>
      <w:proofErr w:type="spellStart"/>
      <w:r w:rsidRPr="00D46C1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самооцінювання</w:t>
      </w:r>
      <w:proofErr w:type="spellEnd"/>
      <w:r w:rsidRPr="00D46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вивчення практичного досвіду роботи. Сертифікація педагогічного працівника відбувається на добровільних засадах виключно за його ініціативою.</w:t>
      </w:r>
    </w:p>
    <w:p w:rsidR="00D75F9F" w:rsidRPr="005C3CD6" w:rsidRDefault="004F206D" w:rsidP="004F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="00D75F9F" w:rsidRPr="005C3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Щорічне підвищення кваліфікації педагогічних працівників закладів загальної середньої освіти здійснюється відповідно до Закону України “Про освіту” та листа МОН № 1/9-683 від 04.11.19 року «Щодо підвищення кваліфікації та атестації педагогічних працівників». Педагогічні працівники зобов’язані щороку підвищувати кваліфікацію, загальний обсяг академічних годин – не менше ніж </w:t>
      </w:r>
      <w:r w:rsidR="00D75F9F" w:rsidRPr="004F20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150 годин на 5 років</w:t>
      </w:r>
      <w:r w:rsidR="00D75F9F" w:rsidRPr="005C3CD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75F9F" w:rsidRPr="005C3CD6" w:rsidRDefault="005C3CD6" w:rsidP="005C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3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4F2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D75F9F" w:rsidRPr="005C3CD6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 із принципів організації атестації – здійснення комплексної</w:t>
      </w:r>
      <w:r w:rsidR="00D75F9F" w:rsidRPr="005C3CD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</w:t>
      </w:r>
      <w:r w:rsidR="00D75F9F" w:rsidRPr="005C3CD6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оцінки діяльності педагогічного працівника, яка передбачає забезпечення всебічного розгляду матеріалів з досвіду роботи, вивчення необхідної документації, порівняльний аналіз результатів діяльності впродовж усього періоду від попередньої атестації. Необхідною умовою об’єктивної атестації є всебічний аналіз освітнього процесу у закладі, вивчен</w:t>
      </w:r>
      <w:r w:rsidRPr="005C3CD6">
        <w:rPr>
          <w:rFonts w:ascii="Times New Roman" w:eastAsia="Times New Roman" w:hAnsi="Times New Roman" w:cs="Times New Roman"/>
          <w:sz w:val="28"/>
          <w:szCs w:val="28"/>
          <w:lang w:eastAsia="uk-UA"/>
        </w:rPr>
        <w:t>ня думки усіх учасників освітнього процесу</w:t>
      </w:r>
      <w:r w:rsidR="00D75F9F" w:rsidRPr="005C3C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вчителя, який атестується тощо.</w:t>
      </w:r>
    </w:p>
    <w:p w:rsidR="00D75F9F" w:rsidRPr="005C3CD6" w:rsidRDefault="004F206D" w:rsidP="005C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D75F9F" w:rsidRPr="005C3CD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рівня результативності діяльності педагога, оцінювання за якими може стати підставою для визначення його кваліфікаційного рівня наведено в таблиці:</w:t>
      </w:r>
    </w:p>
    <w:p w:rsidR="00D75F9F" w:rsidRPr="005C3CD6" w:rsidRDefault="00D75F9F" w:rsidP="005C3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3C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Критерії оцінювання роботи вчителя</w:t>
      </w:r>
    </w:p>
    <w:p w:rsidR="00D75F9F" w:rsidRPr="005C3CD6" w:rsidRDefault="00D75F9F" w:rsidP="00175F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TOC-.-"/>
      <w:bookmarkEnd w:id="2"/>
      <w:r w:rsidRPr="005C3C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І. Професійний рівень діяльності вчителя</w:t>
      </w:r>
    </w:p>
    <w:tbl>
      <w:tblPr>
        <w:tblW w:w="499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440"/>
        <w:gridCol w:w="1595"/>
        <w:gridCol w:w="897"/>
        <w:gridCol w:w="1429"/>
        <w:gridCol w:w="1132"/>
        <w:gridCol w:w="2344"/>
        <w:gridCol w:w="54"/>
      </w:tblGrid>
      <w:tr w:rsidR="00D75F9F" w:rsidRPr="005C3CD6" w:rsidTr="00D46C1E">
        <w:trPr>
          <w:gridAfter w:val="1"/>
          <w:wAfter w:w="5" w:type="dxa"/>
          <w:tblCellSpacing w:w="15" w:type="dxa"/>
        </w:trPr>
        <w:tc>
          <w:tcPr>
            <w:tcW w:w="4963" w:type="pct"/>
            <w:gridSpan w:val="7"/>
            <w:vAlign w:val="center"/>
            <w:hideMark/>
          </w:tcPr>
          <w:p w:rsidR="00D75F9F" w:rsidRPr="005C3CD6" w:rsidRDefault="00D75F9F" w:rsidP="0017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3C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                                      Кваліфікаційні категорії</w:t>
            </w:r>
          </w:p>
        </w:tc>
      </w:tr>
      <w:tr w:rsidR="00D46C1E" w:rsidRPr="005C3CD6" w:rsidTr="00D46C1E">
        <w:trPr>
          <w:gridAfter w:val="1"/>
          <w:wAfter w:w="5" w:type="dxa"/>
          <w:tblCellSpacing w:w="15" w:type="dxa"/>
        </w:trPr>
        <w:tc>
          <w:tcPr>
            <w:tcW w:w="1149" w:type="pct"/>
            <w:gridSpan w:val="2"/>
            <w:shd w:val="clear" w:color="auto" w:fill="00B0F0"/>
            <w:vAlign w:val="center"/>
            <w:hideMark/>
          </w:tcPr>
          <w:p w:rsidR="00D75F9F" w:rsidRPr="005C3CD6" w:rsidRDefault="00D75F9F" w:rsidP="0013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3C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Критерії</w:t>
            </w:r>
          </w:p>
        </w:tc>
        <w:tc>
          <w:tcPr>
            <w:tcW w:w="1280" w:type="pct"/>
            <w:gridSpan w:val="2"/>
            <w:shd w:val="clear" w:color="auto" w:fill="00B0F0"/>
            <w:vAlign w:val="center"/>
            <w:hideMark/>
          </w:tcPr>
          <w:p w:rsidR="00D75F9F" w:rsidRPr="005C3CD6" w:rsidRDefault="00D75F9F" w:rsidP="0013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3C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Спеціаліст </w:t>
            </w:r>
            <w:r w:rsidRPr="005C3C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другої  категорії</w:t>
            </w:r>
          </w:p>
        </w:tc>
        <w:tc>
          <w:tcPr>
            <w:tcW w:w="1316" w:type="pct"/>
            <w:gridSpan w:val="2"/>
            <w:shd w:val="clear" w:color="auto" w:fill="00B0F0"/>
            <w:vAlign w:val="center"/>
            <w:hideMark/>
          </w:tcPr>
          <w:p w:rsidR="00D75F9F" w:rsidRPr="005C3CD6" w:rsidRDefault="00D75F9F" w:rsidP="0013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3C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 xml:space="preserve">Спеціаліст першої </w:t>
            </w:r>
            <w:r w:rsidRPr="005C3C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категорії</w:t>
            </w:r>
          </w:p>
        </w:tc>
        <w:tc>
          <w:tcPr>
            <w:tcW w:w="1172" w:type="pct"/>
            <w:shd w:val="clear" w:color="auto" w:fill="00B0F0"/>
            <w:vAlign w:val="center"/>
            <w:hideMark/>
          </w:tcPr>
          <w:p w:rsidR="00D75F9F" w:rsidRPr="005C3CD6" w:rsidRDefault="00D75F9F" w:rsidP="0013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3C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 xml:space="preserve">Спеціаліст вищої </w:t>
            </w:r>
            <w:r w:rsidRPr="005C3C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категорії</w:t>
            </w:r>
          </w:p>
        </w:tc>
      </w:tr>
      <w:tr w:rsidR="00130F42" w:rsidRPr="00130F42" w:rsidTr="00D46C1E">
        <w:trPr>
          <w:gridAfter w:val="1"/>
          <w:wAfter w:w="5" w:type="dxa"/>
          <w:tblCellSpacing w:w="15" w:type="dxa"/>
        </w:trPr>
        <w:tc>
          <w:tcPr>
            <w:tcW w:w="1149" w:type="pct"/>
            <w:gridSpan w:val="2"/>
            <w:shd w:val="clear" w:color="auto" w:fill="FBD4B4" w:themeFill="accent6" w:themeFillTint="66"/>
            <w:vAlign w:val="center"/>
            <w:hideMark/>
          </w:tcPr>
          <w:p w:rsidR="00D75F9F" w:rsidRPr="00130F42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30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1. Знання теоретичних і практичних основ предмета</w:t>
            </w:r>
          </w:p>
        </w:tc>
        <w:tc>
          <w:tcPr>
            <w:tcW w:w="1280" w:type="pct"/>
            <w:gridSpan w:val="2"/>
            <w:shd w:val="clear" w:color="auto" w:fill="FBD4B4" w:themeFill="accent6" w:themeFillTint="66"/>
            <w:vAlign w:val="center"/>
            <w:hideMark/>
          </w:tcPr>
          <w:p w:rsidR="00D75F9F" w:rsidRPr="00130F42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0F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Відповідає загальним вимогам, що висуваються до вчителя.  Має глибокі знання зі свого предмета</w:t>
            </w:r>
          </w:p>
        </w:tc>
        <w:tc>
          <w:tcPr>
            <w:tcW w:w="1316" w:type="pct"/>
            <w:gridSpan w:val="2"/>
            <w:shd w:val="clear" w:color="auto" w:fill="FBD4B4" w:themeFill="accent6" w:themeFillTint="66"/>
            <w:vAlign w:val="center"/>
            <w:hideMark/>
          </w:tcPr>
          <w:p w:rsidR="00D75F9F" w:rsidRPr="00130F42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0F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Відповідає вимогам, що висуваються до вчителя першої кваліфікаційної категорії. Має глибокі та різнобічні знання зі свого предмета й суміжних дисциплін</w:t>
            </w:r>
          </w:p>
        </w:tc>
        <w:tc>
          <w:tcPr>
            <w:tcW w:w="1172" w:type="pct"/>
            <w:shd w:val="clear" w:color="auto" w:fill="FBD4B4" w:themeFill="accent6" w:themeFillTint="66"/>
            <w:vAlign w:val="center"/>
            <w:hideMark/>
          </w:tcPr>
          <w:p w:rsidR="00D75F9F" w:rsidRPr="00130F42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0F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Відповідає вимогам, що висуваються</w:t>
            </w:r>
            <w:r w:rsidRPr="00130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  <w:r w:rsidRPr="00130F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   вчителя вищої кваліфікаційної категорії. Має глибокі знання зі свого предмета і суміжних дисциплін, які значно перевищують обсяг програми</w:t>
            </w:r>
          </w:p>
        </w:tc>
      </w:tr>
      <w:tr w:rsidR="00D46C1E" w:rsidRPr="005C3CD6" w:rsidTr="00D46C1E">
        <w:trPr>
          <w:gridAfter w:val="1"/>
          <w:wAfter w:w="5" w:type="dxa"/>
          <w:tblCellSpacing w:w="15" w:type="dxa"/>
        </w:trPr>
        <w:tc>
          <w:tcPr>
            <w:tcW w:w="1149" w:type="pct"/>
            <w:gridSpan w:val="2"/>
            <w:shd w:val="clear" w:color="auto" w:fill="FFC000"/>
            <w:vAlign w:val="center"/>
            <w:hideMark/>
          </w:tcPr>
          <w:p w:rsidR="00D75F9F" w:rsidRPr="00130F42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30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2. Знання сучасних досягнень у методиці</w:t>
            </w:r>
          </w:p>
        </w:tc>
        <w:tc>
          <w:tcPr>
            <w:tcW w:w="1280" w:type="pct"/>
            <w:gridSpan w:val="2"/>
            <w:shd w:val="clear" w:color="auto" w:fill="FFC000"/>
            <w:vAlign w:val="center"/>
            <w:hideMark/>
          </w:tcPr>
          <w:p w:rsidR="00D75F9F" w:rsidRPr="00130F42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0F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Слідкує за спеціальною і методичною літературою;</w:t>
            </w:r>
          </w:p>
          <w:p w:rsidR="00D75F9F" w:rsidRPr="00130F42" w:rsidRDefault="00D75F9F" w:rsidP="00D7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0F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працює за готовими методиками й програмами навчання; використовує прогресивні ідеї минулого і сучасності; уміє самостійно</w:t>
            </w:r>
          </w:p>
          <w:p w:rsidR="00D75F9F" w:rsidRPr="00130F42" w:rsidRDefault="00D75F9F" w:rsidP="00D75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0F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розробляти методику викладання</w:t>
            </w:r>
          </w:p>
        </w:tc>
        <w:tc>
          <w:tcPr>
            <w:tcW w:w="1316" w:type="pct"/>
            <w:gridSpan w:val="2"/>
            <w:shd w:val="clear" w:color="auto" w:fill="FFC000"/>
            <w:vAlign w:val="center"/>
            <w:hideMark/>
          </w:tcPr>
          <w:p w:rsidR="00D75F9F" w:rsidRPr="00130F42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0F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Володіє методиками аналізу  навчально-методичної роботи з предмета; варіює готові, розроблені іншими методики й програми; використовує програми й методики, спрямовані на розвиток особистості, інтелекту вносить у них (у разі потреби) корективи</w:t>
            </w:r>
          </w:p>
        </w:tc>
        <w:tc>
          <w:tcPr>
            <w:tcW w:w="1172" w:type="pct"/>
            <w:shd w:val="clear" w:color="auto" w:fill="FFC000"/>
            <w:vAlign w:val="center"/>
            <w:hideMark/>
          </w:tcPr>
          <w:p w:rsidR="00D75F9F" w:rsidRPr="00130F42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0F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Володіє методами науково</w:t>
            </w:r>
            <w:r w:rsidR="005C3CD6" w:rsidRPr="00130F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130F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дослідницької, експериментальної роботи, використовує в роботі власні оригінальні програми й методики</w:t>
            </w:r>
          </w:p>
        </w:tc>
      </w:tr>
      <w:tr w:rsidR="00D46C1E" w:rsidRPr="005C3CD6" w:rsidTr="00D46C1E">
        <w:trPr>
          <w:gridAfter w:val="1"/>
          <w:wAfter w:w="5" w:type="dxa"/>
          <w:tblCellSpacing w:w="15" w:type="dxa"/>
        </w:trPr>
        <w:tc>
          <w:tcPr>
            <w:tcW w:w="1149" w:type="pct"/>
            <w:gridSpan w:val="2"/>
            <w:shd w:val="clear" w:color="auto" w:fill="FBD4B4" w:themeFill="accent6" w:themeFillTint="66"/>
            <w:vAlign w:val="center"/>
            <w:hideMark/>
          </w:tcPr>
          <w:p w:rsidR="00D75F9F" w:rsidRPr="00130F42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30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 Уміння аналізувати свою діяльність</w:t>
            </w:r>
          </w:p>
        </w:tc>
        <w:tc>
          <w:tcPr>
            <w:tcW w:w="1280" w:type="pct"/>
            <w:gridSpan w:val="2"/>
            <w:shd w:val="clear" w:color="auto" w:fill="FBD4B4" w:themeFill="accent6" w:themeFillTint="66"/>
            <w:vAlign w:val="center"/>
            <w:hideMark/>
          </w:tcPr>
          <w:p w:rsidR="00D75F9F" w:rsidRPr="00130F42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0F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Бачить свої недоліки, прогалини і прорахунки в роботі, але при цьому не завжди здатний встановити причини їхньої появи. Здатний домагатися змін на краще на основі самоаналізу, однак </w:t>
            </w:r>
            <w:r w:rsidRPr="00130F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покращення мають нерегулярний характер і поширюються лише на окремі ділянки роботи</w:t>
            </w:r>
          </w:p>
        </w:tc>
        <w:tc>
          <w:tcPr>
            <w:tcW w:w="1316" w:type="pct"/>
            <w:gridSpan w:val="2"/>
            <w:shd w:val="clear" w:color="auto" w:fill="FBD4B4" w:themeFill="accent6" w:themeFillTint="66"/>
            <w:vAlign w:val="center"/>
            <w:hideMark/>
          </w:tcPr>
          <w:p w:rsidR="00D75F9F" w:rsidRPr="00130F42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0F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Виправляє допущені помилки і посилює позитивні моменти у своїй роботі, знаходить ефективні рішення. Усвідомлює необхідність систематичної роботи над собою і активно включається в ті </w:t>
            </w:r>
            <w:r w:rsidRPr="00130F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види діяльності, які сприяють формуванню потрібних якостей</w:t>
            </w:r>
          </w:p>
        </w:tc>
        <w:tc>
          <w:tcPr>
            <w:tcW w:w="1172" w:type="pct"/>
            <w:shd w:val="clear" w:color="auto" w:fill="FBD4B4" w:themeFill="accent6" w:themeFillTint="66"/>
            <w:vAlign w:val="center"/>
            <w:hideMark/>
          </w:tcPr>
          <w:p w:rsidR="00D75F9F" w:rsidRPr="00130F42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0F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Прагне і вміє бачити свою діяльність збоку, об’єктивно й неупереджено оцінює та аналізує її, виділяючи сильні і слабкі сторони. Свідомо намічає програму самовдосконалення, її мету, </w:t>
            </w:r>
            <w:r w:rsidRPr="00130F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завдання, шляхи реалізації</w:t>
            </w:r>
          </w:p>
        </w:tc>
      </w:tr>
      <w:tr w:rsidR="00D46C1E" w:rsidRPr="005C3CD6" w:rsidTr="00D46C1E">
        <w:trPr>
          <w:gridAfter w:val="1"/>
          <w:wAfter w:w="5" w:type="dxa"/>
          <w:tblCellSpacing w:w="15" w:type="dxa"/>
        </w:trPr>
        <w:tc>
          <w:tcPr>
            <w:tcW w:w="1149" w:type="pct"/>
            <w:gridSpan w:val="2"/>
            <w:shd w:val="clear" w:color="auto" w:fill="FFC000"/>
            <w:vAlign w:val="center"/>
            <w:hideMark/>
          </w:tcPr>
          <w:p w:rsidR="00D75F9F" w:rsidRPr="00130F42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30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4. Знання нових педагогічних концепцій</w:t>
            </w:r>
          </w:p>
        </w:tc>
        <w:tc>
          <w:tcPr>
            <w:tcW w:w="1280" w:type="pct"/>
            <w:gridSpan w:val="2"/>
            <w:shd w:val="clear" w:color="auto" w:fill="FFC000"/>
            <w:vAlign w:val="center"/>
            <w:hideMark/>
          </w:tcPr>
          <w:p w:rsidR="00D75F9F" w:rsidRPr="00130F42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0F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Знає сучасні технології навчання й виховання; володіє набором варіативних методик і педагогічних технологій; здійснює їх вибір і застосовує відповідно до інших умов</w:t>
            </w:r>
          </w:p>
        </w:tc>
        <w:tc>
          <w:tcPr>
            <w:tcW w:w="1316" w:type="pct"/>
            <w:gridSpan w:val="2"/>
            <w:shd w:val="clear" w:color="auto" w:fill="FFC000"/>
            <w:vAlign w:val="center"/>
            <w:hideMark/>
          </w:tcPr>
          <w:p w:rsidR="00D75F9F" w:rsidRPr="00130F42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0F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Уміє демонструвати на практиці високий рівень володіння методиками; володіє однією із сучасних технологій розвиваючого навчання; творчо користується технологіями й програмами</w:t>
            </w:r>
          </w:p>
        </w:tc>
        <w:tc>
          <w:tcPr>
            <w:tcW w:w="1172" w:type="pct"/>
            <w:shd w:val="clear" w:color="auto" w:fill="FFC000"/>
            <w:vAlign w:val="center"/>
            <w:hideMark/>
          </w:tcPr>
          <w:p w:rsidR="00D75F9F" w:rsidRPr="00130F42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0F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Розробляє нові педагогічні технології навчання й виховання, веде роботу з їх апробації, бере участь у дослідницькій, експериментальній діяльності</w:t>
            </w:r>
          </w:p>
        </w:tc>
      </w:tr>
      <w:tr w:rsidR="00D46C1E" w:rsidRPr="005C3CD6" w:rsidTr="00D46C1E">
        <w:trPr>
          <w:gridAfter w:val="1"/>
          <w:wAfter w:w="5" w:type="dxa"/>
          <w:tblCellSpacing w:w="15" w:type="dxa"/>
        </w:trPr>
        <w:tc>
          <w:tcPr>
            <w:tcW w:w="1149" w:type="pct"/>
            <w:gridSpan w:val="2"/>
            <w:shd w:val="clear" w:color="auto" w:fill="FBD4B4" w:themeFill="accent6" w:themeFillTint="66"/>
            <w:vAlign w:val="center"/>
            <w:hideMark/>
          </w:tcPr>
          <w:p w:rsidR="005C3CD6" w:rsidRPr="00130F42" w:rsidRDefault="005C3CD6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75F9F" w:rsidRPr="00130F42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30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5.Знання теорії педагогіки й вікової психології учня</w:t>
            </w:r>
          </w:p>
        </w:tc>
        <w:tc>
          <w:tcPr>
            <w:tcW w:w="1280" w:type="pct"/>
            <w:gridSpan w:val="2"/>
            <w:shd w:val="clear" w:color="auto" w:fill="FBD4B4" w:themeFill="accent6" w:themeFillTint="66"/>
            <w:vAlign w:val="center"/>
            <w:hideMark/>
          </w:tcPr>
          <w:p w:rsidR="005C3CD6" w:rsidRPr="00130F42" w:rsidRDefault="005C3CD6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75F9F" w:rsidRPr="00130F42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0F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Орієнтується в сучасних психолого-педагогічних концепціях навчання, але рідко застосовує їх у своїй практичній діяльності. Здатний приймати рішення в типових ситуаціях</w:t>
            </w:r>
          </w:p>
        </w:tc>
        <w:tc>
          <w:tcPr>
            <w:tcW w:w="1316" w:type="pct"/>
            <w:gridSpan w:val="2"/>
            <w:shd w:val="clear" w:color="auto" w:fill="FBD4B4" w:themeFill="accent6" w:themeFillTint="66"/>
            <w:vAlign w:val="center"/>
            <w:hideMark/>
          </w:tcPr>
          <w:p w:rsidR="005C3CD6" w:rsidRPr="00130F42" w:rsidRDefault="005C3CD6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75F9F" w:rsidRPr="00130F42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0F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Вільно орієнтується в сучасних психолого-педагогічних концепціях навчання й виховання, використовує їх як основу у своїй практичній діяльності. Здатний швидко -й підсвідомо обрати оптимальне рішення</w:t>
            </w:r>
          </w:p>
        </w:tc>
        <w:tc>
          <w:tcPr>
            <w:tcW w:w="1172" w:type="pct"/>
            <w:shd w:val="clear" w:color="auto" w:fill="FBD4B4" w:themeFill="accent6" w:themeFillTint="66"/>
            <w:vAlign w:val="center"/>
            <w:hideMark/>
          </w:tcPr>
          <w:p w:rsidR="005C3CD6" w:rsidRPr="00130F42" w:rsidRDefault="005C3CD6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F206D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0F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Користується різними формами  психолого-педагогічної діагностики й </w:t>
            </w:r>
            <w:proofErr w:type="spellStart"/>
            <w:r w:rsidRPr="00130F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науковообґрунто</w:t>
            </w:r>
            <w:proofErr w:type="spellEnd"/>
          </w:p>
          <w:p w:rsidR="00D75F9F" w:rsidRPr="00130F42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30F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ваного</w:t>
            </w:r>
            <w:proofErr w:type="spellEnd"/>
            <w:r w:rsidRPr="00130F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прогнозування. Здатний передбачити розвиток подій і прийняти рішення в нестандартних ситуаціях</w:t>
            </w:r>
          </w:p>
        </w:tc>
      </w:tr>
      <w:tr w:rsidR="00D75F9F" w:rsidRPr="005C3CD6" w:rsidTr="00D46C1E">
        <w:trPr>
          <w:gridAfter w:val="1"/>
          <w:wAfter w:w="5" w:type="dxa"/>
          <w:tblCellSpacing w:w="15" w:type="dxa"/>
        </w:trPr>
        <w:tc>
          <w:tcPr>
            <w:tcW w:w="4963" w:type="pct"/>
            <w:gridSpan w:val="7"/>
            <w:vAlign w:val="center"/>
            <w:hideMark/>
          </w:tcPr>
          <w:p w:rsidR="00D75F9F" w:rsidRPr="005C3CD6" w:rsidRDefault="00D75F9F" w:rsidP="005C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3C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ІІ. Результативність професійної діяльності вчителя</w:t>
            </w:r>
          </w:p>
        </w:tc>
      </w:tr>
      <w:tr w:rsidR="00D46C1E" w:rsidRPr="005C3CD6" w:rsidTr="00D46C1E">
        <w:trPr>
          <w:gridAfter w:val="1"/>
          <w:wAfter w:w="5" w:type="dxa"/>
          <w:tblCellSpacing w:w="15" w:type="dxa"/>
        </w:trPr>
        <w:tc>
          <w:tcPr>
            <w:tcW w:w="1149" w:type="pct"/>
            <w:gridSpan w:val="2"/>
            <w:shd w:val="clear" w:color="auto" w:fill="00B0F0"/>
            <w:vAlign w:val="center"/>
            <w:hideMark/>
          </w:tcPr>
          <w:p w:rsidR="00D75F9F" w:rsidRPr="005C3CD6" w:rsidRDefault="00D75F9F" w:rsidP="0013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3C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Критерії</w:t>
            </w:r>
          </w:p>
        </w:tc>
        <w:tc>
          <w:tcPr>
            <w:tcW w:w="1280" w:type="pct"/>
            <w:gridSpan w:val="2"/>
            <w:shd w:val="clear" w:color="auto" w:fill="00B0F0"/>
            <w:vAlign w:val="center"/>
            <w:hideMark/>
          </w:tcPr>
          <w:p w:rsidR="00D75F9F" w:rsidRPr="005C3CD6" w:rsidRDefault="00D75F9F" w:rsidP="0013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3C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Спеціаліст  другої  категорії</w:t>
            </w:r>
          </w:p>
        </w:tc>
        <w:tc>
          <w:tcPr>
            <w:tcW w:w="1316" w:type="pct"/>
            <w:gridSpan w:val="2"/>
            <w:shd w:val="clear" w:color="auto" w:fill="00B0F0"/>
            <w:vAlign w:val="center"/>
            <w:hideMark/>
          </w:tcPr>
          <w:p w:rsidR="00D75F9F" w:rsidRPr="005C3CD6" w:rsidRDefault="00D75F9F" w:rsidP="0013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3C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Спеціаліст першої категорії</w:t>
            </w:r>
          </w:p>
        </w:tc>
        <w:tc>
          <w:tcPr>
            <w:tcW w:w="1172" w:type="pct"/>
            <w:shd w:val="clear" w:color="auto" w:fill="00B0F0"/>
            <w:vAlign w:val="center"/>
            <w:hideMark/>
          </w:tcPr>
          <w:p w:rsidR="00D75F9F" w:rsidRPr="005C3CD6" w:rsidRDefault="00D75F9F" w:rsidP="0013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3C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Спеціаліст вищої категорії</w:t>
            </w:r>
          </w:p>
        </w:tc>
      </w:tr>
      <w:tr w:rsidR="00D46C1E" w:rsidRPr="005C3CD6" w:rsidTr="00D46C1E">
        <w:trPr>
          <w:gridAfter w:val="1"/>
          <w:wAfter w:w="5" w:type="dxa"/>
          <w:tblCellSpacing w:w="15" w:type="dxa"/>
        </w:trPr>
        <w:tc>
          <w:tcPr>
            <w:tcW w:w="1149" w:type="pct"/>
            <w:gridSpan w:val="2"/>
            <w:shd w:val="clear" w:color="auto" w:fill="92D050"/>
            <w:vAlign w:val="center"/>
            <w:hideMark/>
          </w:tcPr>
          <w:p w:rsidR="00D75F9F" w:rsidRPr="005C3CD6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C3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1.Володіння способами індивідуалізації навчання</w:t>
            </w:r>
          </w:p>
        </w:tc>
        <w:tc>
          <w:tcPr>
            <w:tcW w:w="1280" w:type="pct"/>
            <w:gridSpan w:val="2"/>
            <w:shd w:val="clear" w:color="auto" w:fill="92D050"/>
            <w:vAlign w:val="center"/>
            <w:hideMark/>
          </w:tcPr>
          <w:p w:rsidR="00D75F9F" w:rsidRPr="005C3CD6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3C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Враховує у стосунках з учнями індивідуальні особливості їхнього розвитку, здійснює диференційований підхід з урахуванням темпів </w:t>
            </w:r>
            <w:r w:rsidRPr="005C3C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розвитку, нахилів та інтересів, стану здоров’я. Знає методи діагностики рівня інтелектуального й особистісного розвитку дітей</w:t>
            </w:r>
          </w:p>
        </w:tc>
        <w:tc>
          <w:tcPr>
            <w:tcW w:w="1316" w:type="pct"/>
            <w:gridSpan w:val="2"/>
            <w:shd w:val="clear" w:color="auto" w:fill="92D050"/>
            <w:vAlign w:val="center"/>
            <w:hideMark/>
          </w:tcPr>
          <w:p w:rsidR="00D75F9F" w:rsidRPr="005C3CD6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3C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Уміло користується елементами, засобами діагностики і корекції індивідуальних особливостей учнів під час реалізації </w:t>
            </w:r>
            <w:r w:rsidRPr="005C3C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диференційованого підходу. Створює умови для розвитку талантів, розумових і фізичних здібностей</w:t>
            </w:r>
          </w:p>
        </w:tc>
        <w:tc>
          <w:tcPr>
            <w:tcW w:w="1172" w:type="pct"/>
            <w:shd w:val="clear" w:color="auto" w:fill="92D050"/>
            <w:vAlign w:val="center"/>
            <w:hideMark/>
          </w:tcPr>
          <w:p w:rsidR="00D75F9F" w:rsidRPr="005C3CD6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3C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Сприяє пошуку, відбору і творчому розвитку обдарованих дітей. Уміє тримати в полі зору  «сильних», «слабких» і </w:t>
            </w:r>
            <w:r w:rsidRPr="005C3C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«середніх» за рівнем знань учнів; працює за індивідуальними планами з обдарованими і слабкими дітьми</w:t>
            </w:r>
          </w:p>
        </w:tc>
      </w:tr>
      <w:tr w:rsidR="00D46C1E" w:rsidRPr="005C3CD6" w:rsidTr="00D46C1E">
        <w:trPr>
          <w:gridAfter w:val="1"/>
          <w:wAfter w:w="5" w:type="dxa"/>
          <w:tblCellSpacing w:w="15" w:type="dxa"/>
        </w:trPr>
        <w:tc>
          <w:tcPr>
            <w:tcW w:w="1149" w:type="pct"/>
            <w:gridSpan w:val="2"/>
            <w:shd w:val="clear" w:color="auto" w:fill="FFFF00"/>
            <w:vAlign w:val="center"/>
            <w:hideMark/>
          </w:tcPr>
          <w:p w:rsidR="00130F42" w:rsidRPr="00D46C1E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 xml:space="preserve">2.Уміння </w:t>
            </w:r>
            <w:r w:rsidR="00130F42" w:rsidRPr="00D46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активізував</w:t>
            </w:r>
          </w:p>
          <w:p w:rsidR="00D75F9F" w:rsidRPr="00D46C1E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ти пізнавальну діяльність учнів</w:t>
            </w:r>
          </w:p>
        </w:tc>
        <w:tc>
          <w:tcPr>
            <w:tcW w:w="1280" w:type="pct"/>
            <w:gridSpan w:val="2"/>
            <w:shd w:val="clear" w:color="auto" w:fill="FFFF00"/>
            <w:vAlign w:val="center"/>
            <w:hideMark/>
          </w:tcPr>
          <w:p w:rsidR="00D75F9F" w:rsidRPr="00D46C1E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Створює умови, що формують мотив діяльності. Уміє захопити учнів своїм предметом, керувати колективною роботою, варіювати різноманітні методи й форми роботи. Стійкий інтерес до навчального предмета і висока пізнавальна активність учнів поєднується з не дуже ґрунтовними знаннями, з недостатньо сформованими навичками учіння</w:t>
            </w:r>
          </w:p>
        </w:tc>
        <w:tc>
          <w:tcPr>
            <w:tcW w:w="1316" w:type="pct"/>
            <w:gridSpan w:val="2"/>
            <w:shd w:val="clear" w:color="auto" w:fill="FFFF00"/>
            <w:vAlign w:val="center"/>
            <w:hideMark/>
          </w:tcPr>
          <w:p w:rsidR="00D75F9F" w:rsidRPr="00D46C1E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Забезпечує успішне формування системи знань на основі самоуправління процесом учіння. Уміє цікаво подати навчальний матеріал, активізувати учнів, збудивши в них інтерес до особистостей самого предмета; уміло варіює форми і методи навчання. Міцні, ґрунтовні знання учнів поєднуються з високою пізнавальною активністю і сформованими навичками</w:t>
            </w:r>
          </w:p>
        </w:tc>
        <w:tc>
          <w:tcPr>
            <w:tcW w:w="1172" w:type="pct"/>
            <w:shd w:val="clear" w:color="auto" w:fill="FFFF00"/>
            <w:vAlign w:val="center"/>
            <w:hideMark/>
          </w:tcPr>
          <w:p w:rsidR="00D75F9F" w:rsidRPr="00D46C1E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Забезпечує залучення кожного школяра до процесу активного учіння. Стимулює внутрішню (</w:t>
            </w:r>
            <w:proofErr w:type="spellStart"/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мислительну</w:t>
            </w:r>
            <w:proofErr w:type="spellEnd"/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активність, пошукову діяльність. Уміє ясно й чітко викласти навчальний матеріал; уважний до рівня знань усіх учнів. Інтерес до навчального предмета в учнів поєднується з міцними знаннями і сформованими навичками</w:t>
            </w:r>
          </w:p>
        </w:tc>
      </w:tr>
      <w:tr w:rsidR="00D46C1E" w:rsidRPr="005C3CD6" w:rsidTr="00D46C1E">
        <w:trPr>
          <w:gridAfter w:val="1"/>
          <w:wAfter w:w="5" w:type="dxa"/>
          <w:tblCellSpacing w:w="15" w:type="dxa"/>
        </w:trPr>
        <w:tc>
          <w:tcPr>
            <w:tcW w:w="1149" w:type="pct"/>
            <w:gridSpan w:val="2"/>
            <w:shd w:val="clear" w:color="auto" w:fill="92D050"/>
            <w:vAlign w:val="center"/>
            <w:hideMark/>
          </w:tcPr>
          <w:p w:rsidR="005C3CD6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C3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3. Робота з розвитку в учнів </w:t>
            </w:r>
            <w:proofErr w:type="spellStart"/>
            <w:r w:rsidRPr="005C3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загальнонав</w:t>
            </w:r>
            <w:proofErr w:type="spellEnd"/>
          </w:p>
          <w:p w:rsidR="00D75F9F" w:rsidRPr="005C3CD6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C3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чальних</w:t>
            </w:r>
            <w:proofErr w:type="spellEnd"/>
            <w:r w:rsidRPr="005C3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вмінь і навичок</w:t>
            </w:r>
          </w:p>
        </w:tc>
        <w:tc>
          <w:tcPr>
            <w:tcW w:w="1280" w:type="pct"/>
            <w:gridSpan w:val="2"/>
            <w:shd w:val="clear" w:color="auto" w:fill="92D050"/>
            <w:vAlign w:val="center"/>
            <w:hideMark/>
          </w:tcPr>
          <w:p w:rsidR="00D75F9F" w:rsidRPr="005C3CD6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3C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Прагне до формування навичок раціональної організації праці</w:t>
            </w:r>
          </w:p>
        </w:tc>
        <w:tc>
          <w:tcPr>
            <w:tcW w:w="1316" w:type="pct"/>
            <w:gridSpan w:val="2"/>
            <w:shd w:val="clear" w:color="auto" w:fill="92D050"/>
            <w:vAlign w:val="center"/>
            <w:hideMark/>
          </w:tcPr>
          <w:p w:rsidR="00D75F9F" w:rsidRPr="005C3CD6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3C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Цілеспрямовано й професійно формує в учнів уміння й навички раціональної організації навчальної праці (самоконтроль у навчанні, раціональне планування навчальної праці, </w:t>
            </w:r>
            <w:r w:rsidRPr="005C3C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належний темп читання, письма, обчислень). Дотримується єдиних вимог щодо усного і писемного мовлення: оформлення письмових робіт учнів у зошитах, щоденниках (грамотність, акуратність, каліграфія)</w:t>
            </w:r>
          </w:p>
        </w:tc>
        <w:tc>
          <w:tcPr>
            <w:tcW w:w="1172" w:type="pct"/>
            <w:shd w:val="clear" w:color="auto" w:fill="92D050"/>
            <w:vAlign w:val="center"/>
            <w:hideMark/>
          </w:tcPr>
          <w:p w:rsidR="00D75F9F" w:rsidRPr="005C3CD6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3C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</w:tc>
      </w:tr>
      <w:tr w:rsidR="00D46C1E" w:rsidRPr="00130F42" w:rsidTr="00D46C1E">
        <w:trPr>
          <w:gridAfter w:val="1"/>
          <w:wAfter w:w="5" w:type="dxa"/>
          <w:tblCellSpacing w:w="15" w:type="dxa"/>
        </w:trPr>
        <w:tc>
          <w:tcPr>
            <w:tcW w:w="1149" w:type="pct"/>
            <w:gridSpan w:val="2"/>
            <w:shd w:val="clear" w:color="auto" w:fill="FFFF00"/>
            <w:vAlign w:val="center"/>
            <w:hideMark/>
          </w:tcPr>
          <w:p w:rsidR="00D75F9F" w:rsidRPr="00D46C1E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4.Рівень навченості учнів</w:t>
            </w:r>
          </w:p>
        </w:tc>
        <w:tc>
          <w:tcPr>
            <w:tcW w:w="1280" w:type="pct"/>
            <w:gridSpan w:val="2"/>
            <w:shd w:val="clear" w:color="auto" w:fill="FFFF00"/>
            <w:vAlign w:val="center"/>
            <w:hideMark/>
          </w:tcPr>
          <w:p w:rsidR="00D75F9F" w:rsidRPr="00D46C1E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Забезпечує стійкий позитивний результат, ретельно вивчає критерії оцінювання, користується ними на практиці; об’єктивний в оцінюванні знань учнів</w:t>
            </w:r>
          </w:p>
        </w:tc>
        <w:tc>
          <w:tcPr>
            <w:tcW w:w="1316" w:type="pct"/>
            <w:gridSpan w:val="2"/>
            <w:shd w:val="clear" w:color="auto" w:fill="FFFF00"/>
            <w:vAlign w:val="center"/>
            <w:hideMark/>
          </w:tcPr>
          <w:p w:rsidR="00D75F9F" w:rsidRPr="00D46C1E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демонструють знання теоретичних і практичних основ предмета; показують хороші результати за наслідками зрізів, перевірних робіт, екзаменів</w:t>
            </w:r>
          </w:p>
        </w:tc>
        <w:tc>
          <w:tcPr>
            <w:tcW w:w="1172" w:type="pct"/>
            <w:shd w:val="clear" w:color="auto" w:fill="FFFF00"/>
            <w:vAlign w:val="center"/>
            <w:hideMark/>
          </w:tcPr>
          <w:p w:rsidR="00D75F9F" w:rsidRPr="00D46C1E" w:rsidRDefault="00D75F9F" w:rsidP="00D7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реалізують свої інтелектуальні можливості чи близькі до цього; добре сприймають, засвоюють і відтворюють пройдений навчальний матеріал, демонструють глибокі, міцні знання теорії й навички розв’язування практичних завдань, здатні включитися в самостійний пізнавальний пошук</w:t>
            </w:r>
          </w:p>
        </w:tc>
      </w:tr>
      <w:tr w:rsidR="00D75F9F" w:rsidRPr="005C3CD6" w:rsidTr="00D46C1E">
        <w:trPr>
          <w:gridAfter w:val="1"/>
          <w:wAfter w:w="5" w:type="dxa"/>
          <w:tblCellSpacing w:w="15" w:type="dxa"/>
        </w:trPr>
        <w:tc>
          <w:tcPr>
            <w:tcW w:w="4963" w:type="pct"/>
            <w:gridSpan w:val="7"/>
            <w:vAlign w:val="center"/>
            <w:hideMark/>
          </w:tcPr>
          <w:p w:rsidR="00D75F9F" w:rsidRPr="005C3CD6" w:rsidRDefault="00D75F9F" w:rsidP="00D4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3C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ІІІ. Комунікативна культура</w:t>
            </w:r>
          </w:p>
        </w:tc>
      </w:tr>
      <w:tr w:rsidR="00D46C1E" w:rsidRPr="00D46C1E" w:rsidTr="00D46C1E">
        <w:trPr>
          <w:tblCellSpacing w:w="15" w:type="dxa"/>
        </w:trPr>
        <w:tc>
          <w:tcPr>
            <w:tcW w:w="933" w:type="pct"/>
            <w:shd w:val="clear" w:color="auto" w:fill="00B0F0"/>
            <w:vAlign w:val="center"/>
            <w:hideMark/>
          </w:tcPr>
          <w:p w:rsidR="00D46C1E" w:rsidRPr="00D46C1E" w:rsidRDefault="00D46C1E" w:rsidP="00D4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Критерії</w:t>
            </w:r>
          </w:p>
        </w:tc>
        <w:tc>
          <w:tcPr>
            <w:tcW w:w="1040" w:type="pct"/>
            <w:gridSpan w:val="2"/>
            <w:shd w:val="clear" w:color="auto" w:fill="00B0F0"/>
            <w:vAlign w:val="center"/>
            <w:hideMark/>
          </w:tcPr>
          <w:p w:rsidR="00D46C1E" w:rsidRPr="00D46C1E" w:rsidRDefault="00D46C1E" w:rsidP="00D4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Спеціаліст другої категорії</w:t>
            </w:r>
          </w:p>
        </w:tc>
        <w:tc>
          <w:tcPr>
            <w:tcW w:w="1192" w:type="pct"/>
            <w:gridSpan w:val="2"/>
            <w:shd w:val="clear" w:color="auto" w:fill="00B0F0"/>
            <w:vAlign w:val="center"/>
            <w:hideMark/>
          </w:tcPr>
          <w:p w:rsidR="00D46C1E" w:rsidRPr="00D46C1E" w:rsidRDefault="00D46C1E" w:rsidP="00D4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Спеціаліст першої категорії</w:t>
            </w:r>
          </w:p>
        </w:tc>
        <w:tc>
          <w:tcPr>
            <w:tcW w:w="1758" w:type="pct"/>
            <w:gridSpan w:val="3"/>
            <w:shd w:val="clear" w:color="auto" w:fill="00B0F0"/>
            <w:vAlign w:val="center"/>
            <w:hideMark/>
          </w:tcPr>
          <w:p w:rsidR="00D46C1E" w:rsidRPr="00D46C1E" w:rsidRDefault="00D46C1E" w:rsidP="00D4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Спеціаліст вищої категорії</w:t>
            </w:r>
          </w:p>
        </w:tc>
      </w:tr>
      <w:tr w:rsidR="00D46C1E" w:rsidRPr="00D46C1E" w:rsidTr="00D46C1E">
        <w:trPr>
          <w:tblCellSpacing w:w="15" w:type="dxa"/>
        </w:trPr>
        <w:tc>
          <w:tcPr>
            <w:tcW w:w="933" w:type="pct"/>
            <w:shd w:val="clear" w:color="auto" w:fill="92D050"/>
            <w:vAlign w:val="center"/>
            <w:hideMark/>
          </w:tcPr>
          <w:p w:rsidR="00D46C1E" w:rsidRPr="00D46C1E" w:rsidRDefault="00D46C1E" w:rsidP="00D4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1. </w:t>
            </w:r>
            <w:proofErr w:type="spellStart"/>
            <w:r w:rsidRPr="00D46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Комунікатив</w:t>
            </w:r>
            <w:proofErr w:type="spellEnd"/>
          </w:p>
          <w:p w:rsidR="00D46C1E" w:rsidRPr="00D46C1E" w:rsidRDefault="00D46C1E" w:rsidP="00D4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ні й </w:t>
            </w:r>
            <w:r w:rsidRPr="00D46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організаторські здібності</w:t>
            </w:r>
          </w:p>
        </w:tc>
        <w:tc>
          <w:tcPr>
            <w:tcW w:w="1040" w:type="pct"/>
            <w:gridSpan w:val="2"/>
            <w:shd w:val="clear" w:color="auto" w:fill="92D050"/>
            <w:vAlign w:val="center"/>
            <w:hideMark/>
          </w:tcPr>
          <w:p w:rsidR="00D46C1E" w:rsidRPr="00D46C1E" w:rsidRDefault="00D46C1E" w:rsidP="00D4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Прагне до контактів з людьми. Не </w:t>
            </w: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обмежує коло знайомих; відстоює власну думку; планує свою роботу, проте потенціал його нахилів не вирізняється високою стійкістю</w:t>
            </w:r>
          </w:p>
        </w:tc>
        <w:tc>
          <w:tcPr>
            <w:tcW w:w="1192" w:type="pct"/>
            <w:gridSpan w:val="2"/>
            <w:shd w:val="clear" w:color="auto" w:fill="92D050"/>
            <w:vAlign w:val="center"/>
            <w:hideMark/>
          </w:tcPr>
          <w:p w:rsidR="00D46C1E" w:rsidRPr="00D46C1E" w:rsidRDefault="00D46C1E" w:rsidP="00D4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Швидко знаходить друзів, постійно прагне розширити </w:t>
            </w: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коло своїх знайомих; допомагає близьким, друзям; проявляє ініціативу в спілкуванні; із задоволенням бере участь в організації громадських заходів; здатний прийняти самостійне рішення в складній ситуації. Усе виконує за внутрішнім переконанням, а не з примусу. Наполегливий у діяльності, яка його приваблює</w:t>
            </w:r>
          </w:p>
        </w:tc>
        <w:tc>
          <w:tcPr>
            <w:tcW w:w="1758" w:type="pct"/>
            <w:gridSpan w:val="3"/>
            <w:shd w:val="clear" w:color="auto" w:fill="92D050"/>
            <w:vAlign w:val="center"/>
            <w:hideMark/>
          </w:tcPr>
          <w:p w:rsidR="00D46C1E" w:rsidRPr="00D46C1E" w:rsidRDefault="00D46C1E" w:rsidP="00D4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Відчуває потребу в комунікативній і організаторській діяльності; </w:t>
            </w: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швидко орієнтується в складних ситуаціях; невимушено почувається в новому колективі; ініціативний, у важких випадках віддає перевагу самостійним рішенням; відстоює власну думку й домагається її прийняття. Шукає такі справи, які б задовольнили його потребу в комунікації та організаторській діяльності</w:t>
            </w:r>
          </w:p>
        </w:tc>
      </w:tr>
      <w:tr w:rsidR="00D46C1E" w:rsidRPr="00D46C1E" w:rsidTr="00D46C1E">
        <w:trPr>
          <w:tblCellSpacing w:w="15" w:type="dxa"/>
        </w:trPr>
        <w:tc>
          <w:tcPr>
            <w:tcW w:w="933" w:type="pct"/>
            <w:shd w:val="clear" w:color="auto" w:fill="FFC000"/>
            <w:vAlign w:val="center"/>
            <w:hideMark/>
          </w:tcPr>
          <w:p w:rsidR="00D46C1E" w:rsidRPr="00D46C1E" w:rsidRDefault="00D46C1E" w:rsidP="00D4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2. Здатність до співпраці з учнями</w:t>
            </w:r>
          </w:p>
        </w:tc>
        <w:tc>
          <w:tcPr>
            <w:tcW w:w="1040" w:type="pct"/>
            <w:gridSpan w:val="2"/>
            <w:shd w:val="clear" w:color="auto" w:fill="FFC000"/>
            <w:vAlign w:val="center"/>
            <w:hideMark/>
          </w:tcPr>
          <w:p w:rsidR="00D46C1E" w:rsidRPr="00D46C1E" w:rsidRDefault="00D46C1E" w:rsidP="00D4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Володіє відомими в педагогіці прийомами переконливого впливу, але використовує їх без аналізу ситуації</w:t>
            </w:r>
          </w:p>
        </w:tc>
        <w:tc>
          <w:tcPr>
            <w:tcW w:w="1192" w:type="pct"/>
            <w:gridSpan w:val="2"/>
            <w:shd w:val="clear" w:color="auto" w:fill="FFC000"/>
            <w:vAlign w:val="center"/>
            <w:hideMark/>
          </w:tcPr>
          <w:p w:rsidR="00D46C1E" w:rsidRPr="00D46C1E" w:rsidRDefault="00D46C1E" w:rsidP="00D4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Обговорює й аналізує ситуації разом з учнями і залишає за ними право приймати власні рішення. Уміє сформувати громадську позицію учня, його реальну соціальну поведінку й вчинки, світогляд і ставлення до учня, а також готовність до подальших виховних впливів учителя</w:t>
            </w:r>
          </w:p>
        </w:tc>
        <w:tc>
          <w:tcPr>
            <w:tcW w:w="1758" w:type="pct"/>
            <w:gridSpan w:val="3"/>
            <w:shd w:val="clear" w:color="auto" w:fill="FFC000"/>
            <w:vAlign w:val="center"/>
            <w:hideMark/>
          </w:tcPr>
          <w:p w:rsidR="00D46C1E" w:rsidRPr="00D46C1E" w:rsidRDefault="00D46C1E" w:rsidP="00D4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Веде постійний пошук нових прийомів переконливого впливу й передбачає їх можливе використання в спілкуванні. Виховує вміння толерантно ставитися До чужих поглядів. Уміє обґрунтовано користуватися поєднанням методів навчання й виховання, що дає змогу досягти хороших результатів при оптимальному докладанні розумових, вольових та емоційних зусиль учителя й учнів</w:t>
            </w:r>
          </w:p>
        </w:tc>
      </w:tr>
      <w:tr w:rsidR="00D46C1E" w:rsidRPr="00D46C1E" w:rsidTr="00D46C1E">
        <w:trPr>
          <w:tblCellSpacing w:w="15" w:type="dxa"/>
        </w:trPr>
        <w:tc>
          <w:tcPr>
            <w:tcW w:w="933" w:type="pct"/>
            <w:shd w:val="clear" w:color="auto" w:fill="92D050"/>
            <w:vAlign w:val="center"/>
            <w:hideMark/>
          </w:tcPr>
          <w:p w:rsidR="00D46C1E" w:rsidRPr="00D46C1E" w:rsidRDefault="00D46C1E" w:rsidP="00D4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D46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3. Готовність </w:t>
            </w:r>
            <w:r w:rsidRPr="00D46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до співпраці з колегами</w:t>
            </w:r>
          </w:p>
        </w:tc>
        <w:tc>
          <w:tcPr>
            <w:tcW w:w="1040" w:type="pct"/>
            <w:gridSpan w:val="2"/>
            <w:shd w:val="clear" w:color="auto" w:fill="92D050"/>
            <w:vAlign w:val="center"/>
            <w:hideMark/>
          </w:tcPr>
          <w:p w:rsidR="00D46C1E" w:rsidRPr="00D46C1E" w:rsidRDefault="00D46C1E" w:rsidP="00D4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Володіє адаптивним </w:t>
            </w: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стилем поведінки, педагогічного спілкування; намагається створити навколо себе доброзичливу обстановку співпраці з колегами</w:t>
            </w:r>
          </w:p>
        </w:tc>
        <w:tc>
          <w:tcPr>
            <w:tcW w:w="1192" w:type="pct"/>
            <w:gridSpan w:val="2"/>
            <w:shd w:val="clear" w:color="auto" w:fill="92D050"/>
            <w:vAlign w:val="center"/>
            <w:hideMark/>
          </w:tcPr>
          <w:p w:rsidR="00D46C1E" w:rsidRPr="00D46C1E" w:rsidRDefault="00D46C1E" w:rsidP="00D4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Намагається вибрати стосовно </w:t>
            </w: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кожного з колег такий спосіб поведінки, де найкраще поєднується індивідуальний підхід з утвердженням колективістських принципів моралі</w:t>
            </w:r>
          </w:p>
        </w:tc>
        <w:tc>
          <w:tcPr>
            <w:tcW w:w="1758" w:type="pct"/>
            <w:gridSpan w:val="3"/>
            <w:shd w:val="clear" w:color="auto" w:fill="92D050"/>
            <w:vAlign w:val="center"/>
            <w:hideMark/>
          </w:tcPr>
          <w:p w:rsidR="00D46C1E" w:rsidRPr="00D46C1E" w:rsidRDefault="00D46C1E" w:rsidP="00D4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Неухильно дотримується професійної етики </w:t>
            </w: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спілкування; у будь-якій ситуації координує свої дії з колегами</w:t>
            </w:r>
          </w:p>
        </w:tc>
      </w:tr>
      <w:tr w:rsidR="00D46C1E" w:rsidRPr="00D46C1E" w:rsidTr="00D46C1E">
        <w:trPr>
          <w:tblCellSpacing w:w="15" w:type="dxa"/>
        </w:trPr>
        <w:tc>
          <w:tcPr>
            <w:tcW w:w="933" w:type="pct"/>
            <w:shd w:val="clear" w:color="auto" w:fill="FFC000"/>
            <w:vAlign w:val="center"/>
            <w:hideMark/>
          </w:tcPr>
          <w:p w:rsidR="00D46C1E" w:rsidRPr="00D46C1E" w:rsidRDefault="00D46C1E" w:rsidP="00D4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4. Готовність до співпраці з</w:t>
            </w:r>
          </w:p>
          <w:p w:rsidR="00D46C1E" w:rsidRPr="00D46C1E" w:rsidRDefault="00D46C1E" w:rsidP="00D46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батьками</w:t>
            </w:r>
          </w:p>
          <w:p w:rsidR="00D46C1E" w:rsidRPr="00D46C1E" w:rsidRDefault="00D46C1E" w:rsidP="00D46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40" w:type="pct"/>
            <w:gridSpan w:val="2"/>
            <w:shd w:val="clear" w:color="auto" w:fill="FFC000"/>
            <w:vAlign w:val="center"/>
            <w:hideMark/>
          </w:tcPr>
          <w:p w:rsidR="00D46C1E" w:rsidRPr="00D46C1E" w:rsidRDefault="00D46C1E" w:rsidP="00D4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Визначає педагогічні завдання з урахуванням особливостей дітей і потреб сім’ї, систематично співпрацює з батьками</w:t>
            </w:r>
          </w:p>
        </w:tc>
        <w:tc>
          <w:tcPr>
            <w:tcW w:w="1192" w:type="pct"/>
            <w:gridSpan w:val="2"/>
            <w:shd w:val="clear" w:color="auto" w:fill="FFC000"/>
            <w:vAlign w:val="center"/>
            <w:hideMark/>
          </w:tcPr>
          <w:p w:rsidR="00D46C1E" w:rsidRPr="00D46C1E" w:rsidRDefault="00D46C1E" w:rsidP="00D4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Залучає батьків до діяльності; спрямованої на створення умов, сприятливих для розвитку їхніх дітей; формує в батьків позитивне ставлення до оволодіння знаннями педагогіки й психології</w:t>
            </w:r>
          </w:p>
        </w:tc>
        <w:tc>
          <w:tcPr>
            <w:tcW w:w="1758" w:type="pct"/>
            <w:gridSpan w:val="3"/>
            <w:shd w:val="clear" w:color="auto" w:fill="FFC000"/>
            <w:vAlign w:val="center"/>
            <w:hideMark/>
          </w:tcPr>
          <w:p w:rsidR="00D46C1E" w:rsidRPr="00D46C1E" w:rsidRDefault="00D46C1E" w:rsidP="00D4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Налагоджує контакт із сім’єю не тільки тоді, коли потрібна допомога батьків, а постійно, домагаючись відвертості, взаєморозуміння, чуйності</w:t>
            </w:r>
          </w:p>
        </w:tc>
      </w:tr>
      <w:tr w:rsidR="00D46C1E" w:rsidRPr="00D46C1E" w:rsidTr="00D46C1E">
        <w:trPr>
          <w:tblCellSpacing w:w="15" w:type="dxa"/>
        </w:trPr>
        <w:tc>
          <w:tcPr>
            <w:tcW w:w="933" w:type="pct"/>
            <w:shd w:val="clear" w:color="auto" w:fill="92D050"/>
            <w:vAlign w:val="center"/>
            <w:hideMark/>
          </w:tcPr>
          <w:p w:rsidR="00D46C1E" w:rsidRPr="00D46C1E" w:rsidRDefault="00D46C1E" w:rsidP="00D4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5. Педагогічний такт</w:t>
            </w:r>
          </w:p>
        </w:tc>
        <w:tc>
          <w:tcPr>
            <w:tcW w:w="1040" w:type="pct"/>
            <w:gridSpan w:val="2"/>
            <w:shd w:val="clear" w:color="auto" w:fill="92D050"/>
            <w:vAlign w:val="center"/>
            <w:hideMark/>
          </w:tcPr>
          <w:p w:rsidR="00D46C1E" w:rsidRPr="00D46C1E" w:rsidRDefault="00D46C1E" w:rsidP="00D4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Володіє педагогічним тактом, а деякі його порушення не позначаються негативно на стосунках з учнями</w:t>
            </w:r>
          </w:p>
        </w:tc>
        <w:tc>
          <w:tcPr>
            <w:tcW w:w="1192" w:type="pct"/>
            <w:gridSpan w:val="2"/>
            <w:shd w:val="clear" w:color="auto" w:fill="92D050"/>
            <w:vAlign w:val="center"/>
            <w:hideMark/>
          </w:tcPr>
          <w:p w:rsidR="00D46C1E" w:rsidRPr="00D46C1E" w:rsidRDefault="00D46C1E" w:rsidP="00D4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Стосунки з дітьми будує на довірі, повазі, вимогливості, справедливості</w:t>
            </w:r>
          </w:p>
        </w:tc>
        <w:tc>
          <w:tcPr>
            <w:tcW w:w="1758" w:type="pct"/>
            <w:gridSpan w:val="3"/>
            <w:shd w:val="clear" w:color="auto" w:fill="92D050"/>
            <w:vAlign w:val="center"/>
            <w:hideMark/>
          </w:tcPr>
          <w:p w:rsidR="00D46C1E" w:rsidRPr="00D46C1E" w:rsidRDefault="00D46C1E" w:rsidP="00D4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46C1E" w:rsidRPr="00D46C1E" w:rsidTr="00D46C1E">
        <w:trPr>
          <w:tblCellSpacing w:w="15" w:type="dxa"/>
        </w:trPr>
        <w:tc>
          <w:tcPr>
            <w:tcW w:w="933" w:type="pct"/>
            <w:shd w:val="clear" w:color="auto" w:fill="FFC000"/>
            <w:vAlign w:val="center"/>
            <w:hideMark/>
          </w:tcPr>
          <w:p w:rsidR="00D46C1E" w:rsidRPr="00D46C1E" w:rsidRDefault="00D46C1E" w:rsidP="00D4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6. Педагогічна культура</w:t>
            </w:r>
          </w:p>
        </w:tc>
        <w:tc>
          <w:tcPr>
            <w:tcW w:w="1040" w:type="pct"/>
            <w:gridSpan w:val="2"/>
            <w:shd w:val="clear" w:color="auto" w:fill="FFC000"/>
            <w:vAlign w:val="center"/>
            <w:hideMark/>
          </w:tcPr>
          <w:p w:rsidR="00D46C1E" w:rsidRPr="00D46C1E" w:rsidRDefault="00D46C1E" w:rsidP="00D4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Знає елементарні вимоги до мови, специфіку інтонацій у Мовленні, темпу мовлення дотримується не завжди</w:t>
            </w:r>
          </w:p>
        </w:tc>
        <w:tc>
          <w:tcPr>
            <w:tcW w:w="1192" w:type="pct"/>
            <w:gridSpan w:val="2"/>
            <w:shd w:val="clear" w:color="auto" w:fill="FFC000"/>
            <w:vAlign w:val="center"/>
            <w:hideMark/>
          </w:tcPr>
          <w:p w:rsidR="00D46C1E" w:rsidRPr="00D46C1E" w:rsidRDefault="00D46C1E" w:rsidP="00D4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Уміє чітко й логічно висловлювати думки в усній, письмовій та графічній формі. Має багатий словниковий запас, добру дикцію, правильну інтонацію</w:t>
            </w:r>
          </w:p>
        </w:tc>
        <w:tc>
          <w:tcPr>
            <w:tcW w:w="1758" w:type="pct"/>
            <w:gridSpan w:val="3"/>
            <w:shd w:val="clear" w:color="auto" w:fill="FFC000"/>
            <w:vAlign w:val="center"/>
            <w:hideMark/>
          </w:tcPr>
          <w:p w:rsidR="00D46C1E" w:rsidRPr="00D46C1E" w:rsidRDefault="00D46C1E" w:rsidP="00D4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Досконало володіє своєю мовою, словом, професійною термінологією</w:t>
            </w:r>
          </w:p>
        </w:tc>
      </w:tr>
      <w:tr w:rsidR="00D46C1E" w:rsidRPr="00D46C1E" w:rsidTr="00D46C1E">
        <w:trPr>
          <w:tblCellSpacing w:w="15" w:type="dxa"/>
        </w:trPr>
        <w:tc>
          <w:tcPr>
            <w:tcW w:w="933" w:type="pct"/>
            <w:shd w:val="clear" w:color="auto" w:fill="92D050"/>
            <w:vAlign w:val="center"/>
            <w:hideMark/>
          </w:tcPr>
          <w:p w:rsidR="00D46C1E" w:rsidRPr="00D46C1E" w:rsidRDefault="00D46C1E" w:rsidP="00D4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7. Створення комфортного мікроклімату</w:t>
            </w:r>
          </w:p>
        </w:tc>
        <w:tc>
          <w:tcPr>
            <w:tcW w:w="1040" w:type="pct"/>
            <w:gridSpan w:val="2"/>
            <w:shd w:val="clear" w:color="auto" w:fill="92D050"/>
            <w:vAlign w:val="center"/>
            <w:hideMark/>
          </w:tcPr>
          <w:p w:rsidR="00D46C1E" w:rsidRPr="00D46C1E" w:rsidRDefault="00D46C1E" w:rsidP="00D4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Глибоко вірить у великі можливості кожного учня. Створює сприятливий морально-психологічний клімат для кожної дитини</w:t>
            </w:r>
          </w:p>
        </w:tc>
        <w:tc>
          <w:tcPr>
            <w:tcW w:w="1192" w:type="pct"/>
            <w:gridSpan w:val="2"/>
            <w:shd w:val="clear" w:color="auto" w:fill="92D050"/>
            <w:vAlign w:val="center"/>
            <w:hideMark/>
          </w:tcPr>
          <w:p w:rsidR="00D46C1E" w:rsidRPr="00D46C1E" w:rsidRDefault="00D46C1E" w:rsidP="00D4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Наполегливо формує моральні уявлення, поняття учнів, виховує почуття </w:t>
            </w:r>
            <w:proofErr w:type="spellStart"/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гуман</w:t>
            </w:r>
            <w:r w:rsidR="004F20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ності</w:t>
            </w:r>
            <w:proofErr w:type="spellEnd"/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співчуття, жалю, чуйності. Створює умови для розвитку талантів, </w:t>
            </w:r>
            <w:proofErr w:type="spellStart"/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розу</w:t>
            </w:r>
            <w:r w:rsidR="004F20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мових</w:t>
            </w:r>
            <w:proofErr w:type="spellEnd"/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 фізичних здібностей, загальної </w:t>
            </w:r>
            <w:proofErr w:type="spellStart"/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куль</w:t>
            </w:r>
            <w:r w:rsidR="004F20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тури</w:t>
            </w:r>
            <w:proofErr w:type="spellEnd"/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особистості</w:t>
            </w:r>
          </w:p>
        </w:tc>
        <w:tc>
          <w:tcPr>
            <w:tcW w:w="1758" w:type="pct"/>
            <w:gridSpan w:val="3"/>
            <w:shd w:val="clear" w:color="auto" w:fill="92D050"/>
            <w:vAlign w:val="center"/>
            <w:hideMark/>
          </w:tcPr>
          <w:p w:rsidR="00D46C1E" w:rsidRPr="00D46C1E" w:rsidRDefault="00D46C1E" w:rsidP="00D4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6C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Сприяє пошуку, відбору і творчому розвиткові обдарованих дітей</w:t>
            </w:r>
          </w:p>
        </w:tc>
      </w:tr>
    </w:tbl>
    <w:p w:rsidR="00490264" w:rsidRPr="00917CB3" w:rsidRDefault="0017360B" w:rsidP="00173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УПРАВЛІНСЬКІ ПРОЦЕСИ ЗАКЛАДУ</w:t>
      </w:r>
    </w:p>
    <w:p w:rsidR="002D6DFD" w:rsidRPr="00DF53A5" w:rsidRDefault="008802B5" w:rsidP="0017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="002D6DFD" w:rsidRPr="00DF53A5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Критеріями управлінської діяльності закладу освіти є:</w:t>
      </w:r>
    </w:p>
    <w:p w:rsidR="002D6DFD" w:rsidRPr="00DF53A5" w:rsidRDefault="002D6DFD" w:rsidP="00B229E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53A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затверджена стратегія розвитку закладу, спрямована на підвищення якості освітньої діяльності;</w:t>
      </w:r>
    </w:p>
    <w:p w:rsidR="002D6DFD" w:rsidRPr="00DF53A5" w:rsidRDefault="002D6DFD" w:rsidP="00B229E1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53A5">
        <w:rPr>
          <w:rFonts w:ascii="Times New Roman" w:eastAsia="Times New Roman" w:hAnsi="Times New Roman" w:cs="Times New Roman"/>
          <w:sz w:val="28"/>
          <w:szCs w:val="28"/>
          <w:lang w:eastAsia="uk-UA"/>
        </w:rPr>
        <w:t>річне планування та відстеження його результативності відповідно до стратегії розвитку та з урахуванням освітньої програми;</w:t>
      </w:r>
    </w:p>
    <w:p w:rsidR="002D6DFD" w:rsidRPr="00DF53A5" w:rsidRDefault="001F2CF0" w:rsidP="00B229E1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53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здійснення </w:t>
      </w:r>
      <w:proofErr w:type="spellStart"/>
      <w:r w:rsidRPr="00DF53A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самооцінювання</w:t>
      </w:r>
      <w:proofErr w:type="spellEnd"/>
      <w:r w:rsidRPr="00DF53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якості освітньої діяльності;</w:t>
      </w:r>
    </w:p>
    <w:p w:rsidR="001F2CF0" w:rsidRPr="00DF53A5" w:rsidRDefault="001F2CF0" w:rsidP="00B229E1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53A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 та здійснення заходів щодо утримання у належному стані будівель, приміщень, обладнання;</w:t>
      </w:r>
    </w:p>
    <w:p w:rsidR="001F2CF0" w:rsidRPr="00DF53A5" w:rsidRDefault="001F2CF0" w:rsidP="00B229E1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53A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довіру;</w:t>
      </w:r>
    </w:p>
    <w:p w:rsidR="001F2CF0" w:rsidRPr="00DF53A5" w:rsidRDefault="001F2CF0" w:rsidP="00B229E1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53A5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оприлюднення інформації про діяльність та відкритість загальнодоступних ресурсів;</w:t>
      </w:r>
    </w:p>
    <w:p w:rsidR="001F2CF0" w:rsidRPr="00DF53A5" w:rsidRDefault="001F2CF0" w:rsidP="00B229E1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53A5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штату закладу педагогічними та іншими працівниками відповідно до штатного розпису;</w:t>
      </w:r>
    </w:p>
    <w:p w:rsidR="001F2CF0" w:rsidRPr="00DF53A5" w:rsidRDefault="001F2CF0" w:rsidP="00B229E1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53A5">
        <w:rPr>
          <w:rFonts w:ascii="Times New Roman" w:eastAsia="Times New Roman" w:hAnsi="Times New Roman" w:cs="Times New Roman"/>
          <w:sz w:val="28"/>
          <w:szCs w:val="28"/>
          <w:lang w:eastAsia="uk-UA"/>
        </w:rPr>
        <w:t>мотивація педагогічних працівників до підвищення якості освітньої діяльності, саморозвитку, здійснення інноваційної освітньої діяльності;</w:t>
      </w:r>
    </w:p>
    <w:p w:rsidR="001F2CF0" w:rsidRPr="00DF53A5" w:rsidRDefault="001F2CF0" w:rsidP="00B229E1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53A5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сприяння підвищення кваліфікації педагогічних працівників;</w:t>
      </w:r>
    </w:p>
    <w:p w:rsidR="001F2CF0" w:rsidRPr="00DF53A5" w:rsidRDefault="001F2CF0" w:rsidP="00B229E1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53A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умов для реалізації прав і обов’язків учасників освітнього процесу;</w:t>
      </w:r>
    </w:p>
    <w:p w:rsidR="001F2CF0" w:rsidRPr="00DF53A5" w:rsidRDefault="00DF53A5" w:rsidP="00B229E1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53A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приймання управлінських рішень з урахуванням пропозицій учасників освітнього процесу;</w:t>
      </w:r>
    </w:p>
    <w:p w:rsidR="00DF53A5" w:rsidRPr="00DF53A5" w:rsidRDefault="00DF53A5" w:rsidP="00B229E1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53A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умов для розвитку громадського самоврядування;</w:t>
      </w:r>
    </w:p>
    <w:p w:rsidR="00DF53A5" w:rsidRPr="00DF53A5" w:rsidRDefault="00DF53A5" w:rsidP="00B229E1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53A5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сприяння громадської активності та ініціативи учасників освітнього процесу та їх участі у житті місцевої громади;</w:t>
      </w:r>
    </w:p>
    <w:p w:rsidR="00DF53A5" w:rsidRPr="00DF53A5" w:rsidRDefault="00DF53A5" w:rsidP="00B229E1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53A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відповідність віковим особливостям здобувачів освіти розкладу занять та режиму роботи закладу;</w:t>
      </w:r>
    </w:p>
    <w:p w:rsidR="00DF53A5" w:rsidRPr="00DF53A5" w:rsidRDefault="00DF53A5" w:rsidP="00B229E1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53A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умов для реалізації індивідуальних освітніх траєкторій здобувачів освіти;</w:t>
      </w:r>
    </w:p>
    <w:p w:rsidR="00DF53A5" w:rsidRPr="00DF53A5" w:rsidRDefault="00DF53A5" w:rsidP="00B229E1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53A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впровадження політики академічної доброчесності;</w:t>
      </w:r>
    </w:p>
    <w:p w:rsidR="00DF53A5" w:rsidRPr="00DF53A5" w:rsidRDefault="00DF53A5" w:rsidP="00B229E1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53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формування в учасників освітнього процесу негативного ставлення до корупції. </w:t>
      </w:r>
    </w:p>
    <w:p w:rsidR="00DD7F0B" w:rsidRPr="00DD7F0B" w:rsidRDefault="00DD7F0B" w:rsidP="0017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7F0B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Управлінська діяльність керівних працівників закладу освіти на сучасному етапі передбачає вирішення низки концептуальних положень, а саме:</w:t>
      </w:r>
    </w:p>
    <w:p w:rsidR="00DD7F0B" w:rsidRPr="008802B5" w:rsidRDefault="00DD7F0B" w:rsidP="00B229E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2B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умов для переходу від адміністративного стилю управління до громадсько</w:t>
      </w:r>
      <w:r w:rsidR="00B72CA8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8802B5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державного;</w:t>
      </w:r>
    </w:p>
    <w:p w:rsidR="00DD7F0B" w:rsidRPr="008802B5" w:rsidRDefault="00DD7F0B" w:rsidP="00B229E1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2B5">
        <w:rPr>
          <w:rFonts w:ascii="Times New Roman" w:eastAsia="Times New Roman" w:hAnsi="Times New Roman" w:cs="Times New Roman"/>
          <w:sz w:val="28"/>
          <w:szCs w:val="28"/>
          <w:lang w:eastAsia="uk-UA"/>
        </w:rPr>
        <w:t>раціональний розподіл роботи між працівниками закладу з урахуванням їх кваліфікації, досвіду та ділових якостей;</w:t>
      </w:r>
    </w:p>
    <w:p w:rsidR="00DD7F0B" w:rsidRPr="008802B5" w:rsidRDefault="00DD7F0B" w:rsidP="00B229E1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2B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оптимальної організації освітнього процесу, який би забезпечував належний рівень освіченості і вихованості випускників та підготовку їх до життя в сучасних умовах;</w:t>
      </w:r>
    </w:p>
    <w:p w:rsidR="00DD7F0B" w:rsidRPr="008802B5" w:rsidRDefault="00DD7F0B" w:rsidP="00B229E1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2B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найбільш ефективних для керівництва шляхів і форм реалізації стратегічних завдань, які б повною мірою відповідали особливостям роботи закладу та діловим якостям адміністрації, раціональне планування часу всіма працівниками закладу;</w:t>
      </w:r>
    </w:p>
    <w:p w:rsidR="00DD7F0B" w:rsidRPr="008802B5" w:rsidRDefault="00DD7F0B" w:rsidP="00B229E1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2B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правильне і найбільш ефективне використання навчально-матеріальної бази та створення сприятливих умов для її поповнення в сучасних умовах;</w:t>
      </w:r>
    </w:p>
    <w:p w:rsidR="00DD7F0B" w:rsidRPr="008802B5" w:rsidRDefault="00DD7F0B" w:rsidP="00B229E1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2B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високого рівня працездатності всіх учасників освітнього процесу;</w:t>
      </w:r>
    </w:p>
    <w:p w:rsidR="00DD7F0B" w:rsidRPr="008802B5" w:rsidRDefault="00DD7F0B" w:rsidP="00B229E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2B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здорової творчої атмосфери в педагогічному колективі.</w:t>
      </w:r>
    </w:p>
    <w:p w:rsidR="00DD7F0B" w:rsidRPr="00DD7F0B" w:rsidRDefault="008802B5" w:rsidP="0017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DD7F0B" w:rsidRPr="00DD7F0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Процедура та правила оцінювання управлінської діяльності керівного складу закладу освіти визначені Типовим положенням про атестацію педагогічних працівників, затвердженого наказо</w:t>
      </w:r>
      <w:r w:rsidR="0017360B" w:rsidRPr="008802B5">
        <w:rPr>
          <w:rFonts w:ascii="Times New Roman" w:eastAsia="Times New Roman" w:hAnsi="Times New Roman" w:cs="Times New Roman"/>
          <w:sz w:val="28"/>
          <w:szCs w:val="28"/>
          <w:lang w:eastAsia="uk-UA"/>
        </w:rPr>
        <w:t>м Міністерства освіти і науки У</w:t>
      </w:r>
      <w:r w:rsidR="00DD7F0B" w:rsidRPr="00DD7F0B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 від 06.10.2010 року із змінами, внесеними згідно з наказом Міністерства освіти і науки, молоді та спорту № 1473 від 20.12.2011, наказом МОН № 1135 від 08.08.2013.</w:t>
      </w:r>
    </w:p>
    <w:p w:rsidR="00B72CA8" w:rsidRPr="00B72CA8" w:rsidRDefault="00B72CA8" w:rsidP="00B72CA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B72C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ІНФОРМАЦІЙНА СИСТЕМА ДЛЯ ЕФЕКТИВНОГО УПРАВЛІННЯ ЗАКЛАДОМ ОСВІТИ</w:t>
      </w:r>
    </w:p>
    <w:p w:rsidR="00B72CA8" w:rsidRPr="00B72CA8" w:rsidRDefault="00604147" w:rsidP="006041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        </w:t>
      </w:r>
      <w:r w:rsidR="00B72CA8" w:rsidRPr="00B72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Роботу інформаційної системи закладу освіти забезпечує наявність дос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тупу до мережі Інтернет для учасників освітнього процесу</w:t>
      </w:r>
      <w:r w:rsidR="00B72CA8" w:rsidRPr="00B72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 Значне місце в управлінні закладом осві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ти відіграє офіційний сайт ліцею</w:t>
      </w:r>
      <w:r w:rsidR="00B72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та соціальна мережа </w:t>
      </w:r>
      <w:proofErr w:type="spellStart"/>
      <w:r w:rsidR="00B72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Фейсбук</w:t>
      </w:r>
      <w:proofErr w:type="spellEnd"/>
      <w:r w:rsidR="00B72CA8" w:rsidRPr="00B72CA8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. </w:t>
      </w:r>
    </w:p>
    <w:p w:rsidR="00604147" w:rsidRPr="00604147" w:rsidRDefault="00604147" w:rsidP="0060414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6041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ІНКЛЮЗИВНЕ ОСВІТНЄ СЕРЕДОВИЩЕ (УНІВЕРСАЛЬНИЙ ДИЗАЙН ТА РОЗУМНЕ ПРИСТОСУВАННЯ)</w:t>
      </w:r>
    </w:p>
    <w:p w:rsidR="00604147" w:rsidRPr="00604147" w:rsidRDefault="00604147" w:rsidP="00175F5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         </w:t>
      </w:r>
      <w:r w:rsidRPr="0060414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Особам з особливими освітніми потребами освіта надається нарівні з іншими особами, у тому числі шляхом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створення належного </w:t>
      </w:r>
      <w:r w:rsidRPr="0060414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кадрового, матеріально-технічного забезпечення та забезпечення універсального дизайну </w:t>
      </w:r>
      <w:r w:rsidRPr="0060414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lastRenderedPageBreak/>
        <w:t>та розумного пристосування, що враховує індивідуальні потреби таких осіб.</w:t>
      </w:r>
      <w:r w:rsidRPr="0060414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br/>
        <w:t xml:space="preserve">Універсальний дизайн закладу освіти створюється на таких принципах: </w:t>
      </w:r>
    </w:p>
    <w:p w:rsidR="00604147" w:rsidRPr="00604147" w:rsidRDefault="00604147" w:rsidP="00B229E1">
      <w:pPr>
        <w:pStyle w:val="a3"/>
        <w:numPr>
          <w:ilvl w:val="0"/>
          <w:numId w:val="4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60414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рівність і доступність використання;</w:t>
      </w:r>
    </w:p>
    <w:p w:rsidR="00604147" w:rsidRPr="00604147" w:rsidRDefault="00604147" w:rsidP="00B229E1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60414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гнучкість використання;</w:t>
      </w:r>
    </w:p>
    <w:p w:rsidR="00604147" w:rsidRPr="00604147" w:rsidRDefault="00604147" w:rsidP="00B229E1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60414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просте та зручне використання;</w:t>
      </w:r>
    </w:p>
    <w:p w:rsidR="00604147" w:rsidRPr="00604147" w:rsidRDefault="00604147" w:rsidP="00B229E1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60414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низький рівень фізичних зусиль;</w:t>
      </w:r>
    </w:p>
    <w:p w:rsidR="00604147" w:rsidRPr="00604147" w:rsidRDefault="00604147" w:rsidP="00B229E1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60414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наявність необхідного розміру і простору.</w:t>
      </w:r>
    </w:p>
    <w:p w:rsidR="00490264" w:rsidRPr="00175F57" w:rsidRDefault="00604147" w:rsidP="00604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F57">
        <w:rPr>
          <w:rFonts w:ascii="Times New Roman" w:hAnsi="Times New Roman" w:cs="Times New Roman"/>
          <w:b/>
          <w:sz w:val="28"/>
          <w:szCs w:val="28"/>
        </w:rPr>
        <w:t>МОНІТОРИНГ ЗАБЕЗПЕЧЕННЯ ЯКОСТІ ОСВІТИ</w:t>
      </w:r>
    </w:p>
    <w:p w:rsidR="00604147" w:rsidRPr="00175F57" w:rsidRDefault="00604147" w:rsidP="00175F5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75F5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Завдання моніторингу: </w:t>
      </w:r>
    </w:p>
    <w:p w:rsidR="00604147" w:rsidRPr="00175F57" w:rsidRDefault="00604147" w:rsidP="00B229E1">
      <w:pPr>
        <w:pStyle w:val="a3"/>
        <w:numPr>
          <w:ilvl w:val="0"/>
          <w:numId w:val="4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систематичний контроль за освітнім процесом в закладі освіти;</w:t>
      </w:r>
    </w:p>
    <w:p w:rsidR="00604147" w:rsidRPr="00175F57" w:rsidRDefault="00604147" w:rsidP="00B229E1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створення власної системи неперервного і тривалого спостереження, оцінювання стану освітнього процесу;</w:t>
      </w:r>
    </w:p>
    <w:p w:rsidR="00604147" w:rsidRPr="00175F57" w:rsidRDefault="00604147" w:rsidP="00B229E1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аналіз чинників впливу на результативність освітнього процесу, підтримка високої мотивації навчання;</w:t>
      </w:r>
    </w:p>
    <w:p w:rsidR="00604147" w:rsidRPr="00175F57" w:rsidRDefault="00604147" w:rsidP="00B229E1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створення оптимальних соціально-психологічних умов для само</w:t>
      </w:r>
      <w:r w:rsidR="00175F57"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розвитку та самореалізації здобувачів освіти та</w:t>
      </w:r>
      <w:r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педагогів;</w:t>
      </w:r>
    </w:p>
    <w:p w:rsidR="00175F57" w:rsidRPr="00175F57" w:rsidRDefault="00604147" w:rsidP="00B229E1">
      <w:pPr>
        <w:pStyle w:val="a3"/>
        <w:numPr>
          <w:ilvl w:val="0"/>
          <w:numId w:val="4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прогнозування на підставі об’єкти</w:t>
      </w:r>
      <w:r w:rsidR="00175F57"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вних даних </w:t>
      </w:r>
      <w:r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тенденцій розвитку </w:t>
      </w:r>
      <w:r w:rsidR="00175F57"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та динаміки </w:t>
      </w:r>
      <w:r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освітнього процесу в закладі освіти.</w:t>
      </w:r>
    </w:p>
    <w:p w:rsidR="00604147" w:rsidRPr="00175F57" w:rsidRDefault="00604147" w:rsidP="00175F5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75F5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Моніторинг в закладі освіти здійснюють: </w:t>
      </w:r>
    </w:p>
    <w:p w:rsidR="00604147" w:rsidRPr="00175F57" w:rsidRDefault="00604147" w:rsidP="00B229E1">
      <w:pPr>
        <w:pStyle w:val="a3"/>
        <w:numPr>
          <w:ilvl w:val="0"/>
          <w:numId w:val="42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директор школи та його заступники;</w:t>
      </w:r>
    </w:p>
    <w:p w:rsidR="00604147" w:rsidRPr="00175F57" w:rsidRDefault="00604147" w:rsidP="00B229E1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органи, що здійснюють управління у сфері освіти;</w:t>
      </w:r>
    </w:p>
    <w:p w:rsidR="00604147" w:rsidRPr="00175F57" w:rsidRDefault="00604147" w:rsidP="00B229E1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органи самоврядування, які створюються педагогічними працівниками, учнями та батьками; </w:t>
      </w:r>
    </w:p>
    <w:p w:rsidR="00604147" w:rsidRPr="00175F57" w:rsidRDefault="00604147" w:rsidP="00B229E1">
      <w:pPr>
        <w:pStyle w:val="a3"/>
        <w:numPr>
          <w:ilvl w:val="0"/>
          <w:numId w:val="42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громадськість.</w:t>
      </w:r>
    </w:p>
    <w:p w:rsidR="00604147" w:rsidRPr="00175F57" w:rsidRDefault="00604147" w:rsidP="00175F5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75F5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Основними формами моніторингу є: </w:t>
      </w:r>
    </w:p>
    <w:p w:rsidR="00604147" w:rsidRPr="00175F57" w:rsidRDefault="00604147" w:rsidP="00B229E1">
      <w:pPr>
        <w:pStyle w:val="a3"/>
        <w:numPr>
          <w:ilvl w:val="0"/>
          <w:numId w:val="43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проведення контрольних робіт; </w:t>
      </w:r>
    </w:p>
    <w:p w:rsidR="00604147" w:rsidRPr="00175F57" w:rsidRDefault="00604147" w:rsidP="00B229E1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участь учнів у І та ІІ, ІІІ етапі Всеукраїнських предметних олімпіад, </w:t>
      </w:r>
      <w:proofErr w:type="spellStart"/>
      <w:r w:rsidR="00175F57"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онлайн</w:t>
      </w:r>
      <w:proofErr w:type="spellEnd"/>
      <w:r w:rsidR="00175F57"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олімпіад, </w:t>
      </w:r>
      <w:r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конкурсів; </w:t>
      </w:r>
    </w:p>
    <w:p w:rsidR="00604147" w:rsidRPr="00175F57" w:rsidRDefault="00604147" w:rsidP="00B229E1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перевірка документації; </w:t>
      </w:r>
    </w:p>
    <w:p w:rsidR="00604147" w:rsidRPr="00175F57" w:rsidRDefault="00604147" w:rsidP="00B229E1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опитування, анкетування; </w:t>
      </w:r>
    </w:p>
    <w:p w:rsidR="00604147" w:rsidRPr="00175F57" w:rsidRDefault="00604147" w:rsidP="00B229E1">
      <w:pPr>
        <w:pStyle w:val="a3"/>
        <w:numPr>
          <w:ilvl w:val="0"/>
          <w:numId w:val="43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відвідування уроків, заходів.</w:t>
      </w:r>
    </w:p>
    <w:p w:rsidR="00604147" w:rsidRPr="00175F57" w:rsidRDefault="00604147" w:rsidP="00175F5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75F5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Критерії моніторингу: </w:t>
      </w:r>
    </w:p>
    <w:p w:rsidR="00604147" w:rsidRPr="00175F57" w:rsidRDefault="00604147" w:rsidP="00B229E1">
      <w:pPr>
        <w:pStyle w:val="a3"/>
        <w:numPr>
          <w:ilvl w:val="0"/>
          <w:numId w:val="44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об’єктивність; </w:t>
      </w:r>
    </w:p>
    <w:p w:rsidR="00604147" w:rsidRPr="00175F57" w:rsidRDefault="00604147" w:rsidP="00B229E1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систематичність; </w:t>
      </w:r>
    </w:p>
    <w:p w:rsidR="00604147" w:rsidRPr="00175F57" w:rsidRDefault="00604147" w:rsidP="00B229E1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відповідність завдань змісту досліджуваного матеріалу; </w:t>
      </w:r>
    </w:p>
    <w:p w:rsidR="00604147" w:rsidRPr="00175F57" w:rsidRDefault="00604147" w:rsidP="00B229E1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надійність (повторний контроль іншими суб’єктами); </w:t>
      </w:r>
    </w:p>
    <w:p w:rsidR="00604147" w:rsidRPr="00175F57" w:rsidRDefault="00604147" w:rsidP="00B229E1">
      <w:pPr>
        <w:pStyle w:val="a3"/>
        <w:numPr>
          <w:ilvl w:val="0"/>
          <w:numId w:val="44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гуманізм (в умовах довіри, поваги до особистості).</w:t>
      </w:r>
    </w:p>
    <w:p w:rsidR="00604147" w:rsidRPr="00175F57" w:rsidRDefault="00604147" w:rsidP="00175F5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75F5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Очікувані результати: </w:t>
      </w:r>
    </w:p>
    <w:p w:rsidR="00604147" w:rsidRPr="00175F57" w:rsidRDefault="00604147" w:rsidP="00B229E1">
      <w:pPr>
        <w:pStyle w:val="a3"/>
        <w:numPr>
          <w:ilvl w:val="0"/>
          <w:numId w:val="45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отримання результатів стану освітнього процесу в закладі освіти; </w:t>
      </w:r>
    </w:p>
    <w:p w:rsidR="00604147" w:rsidRPr="00175F57" w:rsidRDefault="00604147" w:rsidP="00B229E1">
      <w:pPr>
        <w:pStyle w:val="a3"/>
        <w:numPr>
          <w:ilvl w:val="0"/>
          <w:numId w:val="45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покращення функцій управління освітнім процесом, накопичення даних для прийняття управлінських та тактичних рішень. </w:t>
      </w:r>
    </w:p>
    <w:p w:rsidR="00604147" w:rsidRPr="00175F57" w:rsidRDefault="00604147" w:rsidP="00175F5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75F5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Підсумки моніторингу: </w:t>
      </w:r>
    </w:p>
    <w:p w:rsidR="00604147" w:rsidRPr="00175F57" w:rsidRDefault="00604147" w:rsidP="00B229E1">
      <w:pPr>
        <w:pStyle w:val="a3"/>
        <w:numPr>
          <w:ilvl w:val="0"/>
          <w:numId w:val="46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lastRenderedPageBreak/>
        <w:t xml:space="preserve">підсумки моніторингу узагальнюються у схемах, діаграмах, висвітлюються в аналітично-інформаційних матеріалах; </w:t>
      </w:r>
    </w:p>
    <w:p w:rsidR="00604147" w:rsidRPr="00175F57" w:rsidRDefault="00604147" w:rsidP="00B229E1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за результатами моніторингу розробляються рекомендації, приймаються управлінські рішення щодо планування та корекції роботи; </w:t>
      </w:r>
    </w:p>
    <w:p w:rsidR="00490264" w:rsidRPr="00175F57" w:rsidRDefault="00604147" w:rsidP="00B229E1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75F57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дані моніторингу можуть використовуватись для обговорення на засіданнях методичних об’єднань вчителів, нарадах при директору, засіданнях педагогічної ради. </w:t>
      </w:r>
    </w:p>
    <w:p w:rsidR="00490264" w:rsidRDefault="00490264" w:rsidP="000D03A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sectPr w:rsidR="00490264" w:rsidSect="004902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75D"/>
    <w:multiLevelType w:val="hybridMultilevel"/>
    <w:tmpl w:val="C3008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13EDA"/>
    <w:multiLevelType w:val="hybridMultilevel"/>
    <w:tmpl w:val="EBDC0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14A1"/>
    <w:multiLevelType w:val="hybridMultilevel"/>
    <w:tmpl w:val="463E2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D4707"/>
    <w:multiLevelType w:val="hybridMultilevel"/>
    <w:tmpl w:val="26DA02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E35B30"/>
    <w:multiLevelType w:val="hybridMultilevel"/>
    <w:tmpl w:val="D04EFB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457705"/>
    <w:multiLevelType w:val="hybridMultilevel"/>
    <w:tmpl w:val="BD98F7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46515D"/>
    <w:multiLevelType w:val="hybridMultilevel"/>
    <w:tmpl w:val="5E9C1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827E4"/>
    <w:multiLevelType w:val="hybridMultilevel"/>
    <w:tmpl w:val="11BE1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414F9"/>
    <w:multiLevelType w:val="hybridMultilevel"/>
    <w:tmpl w:val="34680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C588C"/>
    <w:multiLevelType w:val="hybridMultilevel"/>
    <w:tmpl w:val="5C5C9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F1007"/>
    <w:multiLevelType w:val="hybridMultilevel"/>
    <w:tmpl w:val="27F2C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E7343"/>
    <w:multiLevelType w:val="hybridMultilevel"/>
    <w:tmpl w:val="33DCD5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1E51D1"/>
    <w:multiLevelType w:val="hybridMultilevel"/>
    <w:tmpl w:val="0122A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53416"/>
    <w:multiLevelType w:val="hybridMultilevel"/>
    <w:tmpl w:val="A740B71A"/>
    <w:lvl w:ilvl="0" w:tplc="CDF853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57A39"/>
    <w:multiLevelType w:val="hybridMultilevel"/>
    <w:tmpl w:val="567EA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277AD"/>
    <w:multiLevelType w:val="hybridMultilevel"/>
    <w:tmpl w:val="124C3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6484E"/>
    <w:multiLevelType w:val="hybridMultilevel"/>
    <w:tmpl w:val="15DAC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E37D0D"/>
    <w:multiLevelType w:val="hybridMultilevel"/>
    <w:tmpl w:val="E75E8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D2D36"/>
    <w:multiLevelType w:val="hybridMultilevel"/>
    <w:tmpl w:val="7452D3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2C5148"/>
    <w:multiLevelType w:val="hybridMultilevel"/>
    <w:tmpl w:val="E51C1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035BA6"/>
    <w:multiLevelType w:val="hybridMultilevel"/>
    <w:tmpl w:val="89F4B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A0596E"/>
    <w:multiLevelType w:val="hybridMultilevel"/>
    <w:tmpl w:val="63A8A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A86EDE"/>
    <w:multiLevelType w:val="hybridMultilevel"/>
    <w:tmpl w:val="D36A0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4927C5"/>
    <w:multiLevelType w:val="hybridMultilevel"/>
    <w:tmpl w:val="B75E2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004AE"/>
    <w:multiLevelType w:val="hybridMultilevel"/>
    <w:tmpl w:val="80F4B2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FE0466"/>
    <w:multiLevelType w:val="hybridMultilevel"/>
    <w:tmpl w:val="F7B47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1D73B8"/>
    <w:multiLevelType w:val="hybridMultilevel"/>
    <w:tmpl w:val="CACCAE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02510C"/>
    <w:multiLevelType w:val="hybridMultilevel"/>
    <w:tmpl w:val="166C933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6143B37"/>
    <w:multiLevelType w:val="hybridMultilevel"/>
    <w:tmpl w:val="DB2CD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A36D8F"/>
    <w:multiLevelType w:val="hybridMultilevel"/>
    <w:tmpl w:val="871CC41A"/>
    <w:lvl w:ilvl="0" w:tplc="0419000D">
      <w:start w:val="1"/>
      <w:numFmt w:val="bullet"/>
      <w:lvlText w:val=""/>
      <w:lvlJc w:val="left"/>
      <w:pPr>
        <w:ind w:left="143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0">
    <w:nsid w:val="47E6066D"/>
    <w:multiLevelType w:val="hybridMultilevel"/>
    <w:tmpl w:val="E89431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C97A63"/>
    <w:multiLevelType w:val="hybridMultilevel"/>
    <w:tmpl w:val="85988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193B27"/>
    <w:multiLevelType w:val="hybridMultilevel"/>
    <w:tmpl w:val="03A8A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D55FBE"/>
    <w:multiLevelType w:val="hybridMultilevel"/>
    <w:tmpl w:val="8334D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C96AFB"/>
    <w:multiLevelType w:val="hybridMultilevel"/>
    <w:tmpl w:val="C8A61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097001"/>
    <w:multiLevelType w:val="multilevel"/>
    <w:tmpl w:val="87F097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05A5793"/>
    <w:multiLevelType w:val="hybridMultilevel"/>
    <w:tmpl w:val="BC9E7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B0795C"/>
    <w:multiLevelType w:val="hybridMultilevel"/>
    <w:tmpl w:val="DD6AB124"/>
    <w:lvl w:ilvl="0" w:tplc="09E261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2038EF"/>
    <w:multiLevelType w:val="hybridMultilevel"/>
    <w:tmpl w:val="0A0853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65F3A77"/>
    <w:multiLevelType w:val="multilevel"/>
    <w:tmpl w:val="0AD6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71503F6"/>
    <w:multiLevelType w:val="hybridMultilevel"/>
    <w:tmpl w:val="3C62D6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89761CF"/>
    <w:multiLevelType w:val="hybridMultilevel"/>
    <w:tmpl w:val="FD4CF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EB2FD7"/>
    <w:multiLevelType w:val="hybridMultilevel"/>
    <w:tmpl w:val="0308A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93571D"/>
    <w:multiLevelType w:val="hybridMultilevel"/>
    <w:tmpl w:val="9490D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7600A1"/>
    <w:multiLevelType w:val="hybridMultilevel"/>
    <w:tmpl w:val="DF8A66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3A04886"/>
    <w:multiLevelType w:val="hybridMultilevel"/>
    <w:tmpl w:val="C38A3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BD6E3E"/>
    <w:multiLevelType w:val="hybridMultilevel"/>
    <w:tmpl w:val="8A00C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AC0368"/>
    <w:multiLevelType w:val="hybridMultilevel"/>
    <w:tmpl w:val="B2D40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C411DE"/>
    <w:multiLevelType w:val="hybridMultilevel"/>
    <w:tmpl w:val="50A2B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A111CE"/>
    <w:multiLevelType w:val="hybridMultilevel"/>
    <w:tmpl w:val="DEE0D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2"/>
  </w:num>
  <w:num w:numId="5">
    <w:abstractNumId w:val="0"/>
  </w:num>
  <w:num w:numId="6">
    <w:abstractNumId w:val="37"/>
  </w:num>
  <w:num w:numId="7">
    <w:abstractNumId w:val="30"/>
  </w:num>
  <w:num w:numId="8">
    <w:abstractNumId w:val="5"/>
  </w:num>
  <w:num w:numId="9">
    <w:abstractNumId w:val="24"/>
  </w:num>
  <w:num w:numId="10">
    <w:abstractNumId w:val="40"/>
  </w:num>
  <w:num w:numId="11">
    <w:abstractNumId w:val="11"/>
  </w:num>
  <w:num w:numId="12">
    <w:abstractNumId w:val="18"/>
  </w:num>
  <w:num w:numId="13">
    <w:abstractNumId w:val="3"/>
  </w:num>
  <w:num w:numId="14">
    <w:abstractNumId w:val="39"/>
  </w:num>
  <w:num w:numId="15">
    <w:abstractNumId w:val="26"/>
  </w:num>
  <w:num w:numId="16">
    <w:abstractNumId w:val="35"/>
  </w:num>
  <w:num w:numId="17">
    <w:abstractNumId w:val="4"/>
  </w:num>
  <w:num w:numId="18">
    <w:abstractNumId w:val="44"/>
  </w:num>
  <w:num w:numId="19">
    <w:abstractNumId w:val="29"/>
  </w:num>
  <w:num w:numId="20">
    <w:abstractNumId w:val="36"/>
  </w:num>
  <w:num w:numId="21">
    <w:abstractNumId w:val="38"/>
  </w:num>
  <w:num w:numId="22">
    <w:abstractNumId w:val="49"/>
  </w:num>
  <w:num w:numId="23">
    <w:abstractNumId w:val="47"/>
  </w:num>
  <w:num w:numId="24">
    <w:abstractNumId w:val="14"/>
  </w:num>
  <w:num w:numId="25">
    <w:abstractNumId w:val="1"/>
  </w:num>
  <w:num w:numId="26">
    <w:abstractNumId w:val="16"/>
  </w:num>
  <w:num w:numId="27">
    <w:abstractNumId w:val="15"/>
  </w:num>
  <w:num w:numId="28">
    <w:abstractNumId w:val="34"/>
  </w:num>
  <w:num w:numId="29">
    <w:abstractNumId w:val="12"/>
  </w:num>
  <w:num w:numId="30">
    <w:abstractNumId w:val="41"/>
  </w:num>
  <w:num w:numId="31">
    <w:abstractNumId w:val="33"/>
  </w:num>
  <w:num w:numId="32">
    <w:abstractNumId w:val="25"/>
  </w:num>
  <w:num w:numId="33">
    <w:abstractNumId w:val="28"/>
  </w:num>
  <w:num w:numId="34">
    <w:abstractNumId w:val="7"/>
  </w:num>
  <w:num w:numId="35">
    <w:abstractNumId w:val="45"/>
  </w:num>
  <w:num w:numId="36">
    <w:abstractNumId w:val="27"/>
  </w:num>
  <w:num w:numId="37">
    <w:abstractNumId w:val="10"/>
  </w:num>
  <w:num w:numId="38">
    <w:abstractNumId w:val="6"/>
  </w:num>
  <w:num w:numId="39">
    <w:abstractNumId w:val="9"/>
  </w:num>
  <w:num w:numId="40">
    <w:abstractNumId w:val="21"/>
  </w:num>
  <w:num w:numId="41">
    <w:abstractNumId w:val="46"/>
  </w:num>
  <w:num w:numId="42">
    <w:abstractNumId w:val="17"/>
  </w:num>
  <w:num w:numId="43">
    <w:abstractNumId w:val="20"/>
  </w:num>
  <w:num w:numId="44">
    <w:abstractNumId w:val="31"/>
  </w:num>
  <w:num w:numId="45">
    <w:abstractNumId w:val="32"/>
  </w:num>
  <w:num w:numId="46">
    <w:abstractNumId w:val="48"/>
  </w:num>
  <w:num w:numId="47">
    <w:abstractNumId w:val="23"/>
  </w:num>
  <w:num w:numId="48">
    <w:abstractNumId w:val="43"/>
  </w:num>
  <w:num w:numId="49">
    <w:abstractNumId w:val="42"/>
  </w:num>
  <w:num w:numId="50">
    <w:abstractNumId w:val="1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AB"/>
    <w:rsid w:val="000C18AB"/>
    <w:rsid w:val="000C5B8A"/>
    <w:rsid w:val="000D03AF"/>
    <w:rsid w:val="00130F42"/>
    <w:rsid w:val="00166DC1"/>
    <w:rsid w:val="0017360B"/>
    <w:rsid w:val="00175F57"/>
    <w:rsid w:val="00186E42"/>
    <w:rsid w:val="001F2CF0"/>
    <w:rsid w:val="0020373B"/>
    <w:rsid w:val="002B7E56"/>
    <w:rsid w:val="002C6757"/>
    <w:rsid w:val="002D6DFD"/>
    <w:rsid w:val="00326D6F"/>
    <w:rsid w:val="003871D2"/>
    <w:rsid w:val="003956F1"/>
    <w:rsid w:val="003B21ED"/>
    <w:rsid w:val="00490264"/>
    <w:rsid w:val="004D0C60"/>
    <w:rsid w:val="004F206D"/>
    <w:rsid w:val="005C3CD6"/>
    <w:rsid w:val="00604147"/>
    <w:rsid w:val="00675657"/>
    <w:rsid w:val="00723340"/>
    <w:rsid w:val="00750CAF"/>
    <w:rsid w:val="007E25C9"/>
    <w:rsid w:val="0085400B"/>
    <w:rsid w:val="008802B5"/>
    <w:rsid w:val="00917CB3"/>
    <w:rsid w:val="009243CB"/>
    <w:rsid w:val="009D3463"/>
    <w:rsid w:val="00B03270"/>
    <w:rsid w:val="00B12C5D"/>
    <w:rsid w:val="00B229E1"/>
    <w:rsid w:val="00B72CA8"/>
    <w:rsid w:val="00C616F0"/>
    <w:rsid w:val="00C62DB4"/>
    <w:rsid w:val="00C8650D"/>
    <w:rsid w:val="00CB58BC"/>
    <w:rsid w:val="00D17599"/>
    <w:rsid w:val="00D46C1E"/>
    <w:rsid w:val="00D75F9F"/>
    <w:rsid w:val="00DD7F0B"/>
    <w:rsid w:val="00DF53A5"/>
    <w:rsid w:val="00E55E8E"/>
    <w:rsid w:val="00E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12C5D"/>
  </w:style>
  <w:style w:type="paragraph" w:styleId="a3">
    <w:name w:val="List Paragraph"/>
    <w:basedOn w:val="a"/>
    <w:uiPriority w:val="34"/>
    <w:qFormat/>
    <w:rsid w:val="00917C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5C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12C5D"/>
  </w:style>
  <w:style w:type="paragraph" w:styleId="a3">
    <w:name w:val="List Paragraph"/>
    <w:basedOn w:val="a"/>
    <w:uiPriority w:val="34"/>
    <w:qFormat/>
    <w:rsid w:val="00917C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5C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30020</Words>
  <Characters>17112</Characters>
  <Application>Microsoft Office Word</Application>
  <DocSecurity>0</DocSecurity>
  <Lines>142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9</cp:revision>
  <cp:lastPrinted>2021-08-16T14:55:00Z</cp:lastPrinted>
  <dcterms:created xsi:type="dcterms:W3CDTF">2021-07-09T09:21:00Z</dcterms:created>
  <dcterms:modified xsi:type="dcterms:W3CDTF">2021-08-16T15:01:00Z</dcterms:modified>
</cp:coreProperties>
</file>